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32B77F">
      <w:pPr>
        <w:spacing w:line="560" w:lineRule="exact"/>
        <w:ind w:firstLine="0" w:firstLineChars="0"/>
        <w:jc w:val="center"/>
        <w:rPr>
          <w:rFonts w:hint="eastAsia" w:ascii="方正小标宋简体" w:hAnsi="方正小标宋简体" w:eastAsia="方正小标宋简体" w:cs="方正小标宋简体"/>
          <w:sz w:val="44"/>
          <w:szCs w:val="44"/>
        </w:rPr>
      </w:pPr>
      <w:bookmarkStart w:id="0" w:name="OLE_LINK1"/>
      <w:r>
        <w:rPr>
          <w:rFonts w:hint="eastAsia" w:ascii="方正小标宋简体" w:hAnsi="方正小标宋简体" w:eastAsia="方正小标宋简体" w:cs="方正小标宋简体"/>
          <w:sz w:val="44"/>
          <w:szCs w:val="44"/>
        </w:rPr>
        <w:t>万达集团外聘律师顾问库入库选聘公告</w:t>
      </w:r>
    </w:p>
    <w:p w14:paraId="2CB665AB">
      <w:pPr>
        <w:spacing w:line="560" w:lineRule="exact"/>
        <w:ind w:firstLine="640"/>
        <w:jc w:val="both"/>
        <w:rPr>
          <w:rFonts w:ascii="Times New Roman" w:hAnsi="Times New Roman" w:cs="Times New Roman"/>
        </w:rPr>
      </w:pPr>
    </w:p>
    <w:p w14:paraId="6C67257D">
      <w:pPr>
        <w:spacing w:line="560" w:lineRule="exact"/>
        <w:ind w:firstLine="640"/>
        <w:jc w:val="both"/>
        <w:rPr>
          <w:rFonts w:ascii="Times New Roman" w:hAnsi="Times New Roman" w:cs="Times New Roman"/>
          <w:szCs w:val="32"/>
        </w:rPr>
      </w:pPr>
      <w:r>
        <w:rPr>
          <w:rFonts w:ascii="Times New Roman" w:hAnsi="Times New Roman" w:cs="Times New Roman"/>
          <w:szCs w:val="32"/>
        </w:rPr>
        <w:t>为适应万达集团多元化产业发展需要，健全法律风险防控体系，提升法律服务专业化、精准化水平，保障集团各项业务稳健发展，现面向社会公开选聘优秀律师事务所，组建集团外聘律师顾问库。具体事项公告如下：</w:t>
      </w:r>
    </w:p>
    <w:p w14:paraId="4C161A7B">
      <w:pPr>
        <w:spacing w:line="560" w:lineRule="exact"/>
        <w:ind w:firstLine="640"/>
        <w:jc w:val="both"/>
        <w:rPr>
          <w:rFonts w:ascii="Times New Roman" w:hAnsi="Times New Roman" w:eastAsia="黑体" w:cs="Times New Roman"/>
          <w:szCs w:val="32"/>
        </w:rPr>
      </w:pPr>
      <w:r>
        <w:rPr>
          <w:rFonts w:ascii="Times New Roman" w:hAnsi="Times New Roman" w:eastAsia="黑体" w:cs="Times New Roman"/>
          <w:szCs w:val="32"/>
        </w:rPr>
        <w:t>一、选聘目标与原则</w:t>
      </w:r>
    </w:p>
    <w:p w14:paraId="0702B415">
      <w:pPr>
        <w:spacing w:line="560" w:lineRule="exact"/>
        <w:ind w:firstLine="640"/>
        <w:jc w:val="both"/>
        <w:rPr>
          <w:rFonts w:ascii="Times New Roman" w:hAnsi="Times New Roman" w:cs="Times New Roman"/>
          <w:szCs w:val="32"/>
        </w:rPr>
      </w:pPr>
      <w:r>
        <w:rPr>
          <w:rFonts w:ascii="Times New Roman" w:hAnsi="Times New Roman" w:cs="Times New Roman"/>
          <w:szCs w:val="32"/>
        </w:rPr>
        <w:t>本次选聘旨在搭建</w:t>
      </w:r>
      <w:r>
        <w:rPr>
          <w:rFonts w:ascii="Times New Roman" w:hAnsi="Times New Roman" w:eastAsia="楷体" w:cs="Times New Roman"/>
          <w:b/>
          <w:bCs/>
          <w:szCs w:val="32"/>
        </w:rPr>
        <w:t>专业化、多元化、分层分类</w:t>
      </w:r>
      <w:r>
        <w:rPr>
          <w:rFonts w:ascii="Times New Roman" w:hAnsi="Times New Roman" w:cs="Times New Roman"/>
          <w:szCs w:val="32"/>
        </w:rPr>
        <w:t>的外聘律师顾问库。通过公开、公平、公正的选拔程序，吸纳在特定业务领域专业能力突出、实务经验丰富的律师事务所入库，实现集团法律需求与优质法律服务资源的精准高效匹配，全面提升法律事务处理质效，强化集团整体法律风险防控能力。</w:t>
      </w:r>
    </w:p>
    <w:p w14:paraId="72C60781">
      <w:pPr>
        <w:spacing w:line="560" w:lineRule="exact"/>
        <w:ind w:firstLine="640"/>
        <w:jc w:val="both"/>
        <w:rPr>
          <w:rFonts w:hint="eastAsia" w:ascii="Times New Roman" w:hAnsi="Times New Roman" w:cs="Times New Roman"/>
          <w:szCs w:val="32"/>
        </w:rPr>
      </w:pPr>
      <w:r>
        <w:rPr>
          <w:rFonts w:ascii="Times New Roman" w:hAnsi="Times New Roman" w:eastAsia="黑体" w:cs="Times New Roman"/>
          <w:szCs w:val="32"/>
        </w:rPr>
        <w:t>二、服务需求领域</w:t>
      </w:r>
      <w:r>
        <w:rPr>
          <w:rFonts w:hint="eastAsia" w:ascii="Times New Roman" w:hAnsi="Times New Roman" w:cs="Times New Roman"/>
          <w:szCs w:val="32"/>
        </w:rPr>
        <w:t xml:space="preserve"> </w:t>
      </w:r>
    </w:p>
    <w:p w14:paraId="0A5693BF">
      <w:pPr>
        <w:spacing w:line="560" w:lineRule="exact"/>
        <w:ind w:firstLine="640"/>
        <w:jc w:val="both"/>
        <w:rPr>
          <w:rFonts w:hint="eastAsia" w:ascii="Times New Roman" w:hAnsi="Times New Roman" w:cs="Times New Roman"/>
          <w:szCs w:val="32"/>
        </w:rPr>
      </w:pPr>
      <w:r>
        <w:rPr>
          <w:rFonts w:hint="eastAsia" w:ascii="Times New Roman" w:hAnsi="Times New Roman" w:cs="Times New Roman"/>
          <w:szCs w:val="32"/>
        </w:rPr>
        <w:t>结合集团业务布局与发展规划，本次选聘法律服务范围分为产业业务类、通用专项类两大类，各类别均包含对应领域日常法务、合同审查、合规管理及诉讼、仲裁、执行、调解、行政争议处理等争议解决服务。</w:t>
      </w:r>
    </w:p>
    <w:p w14:paraId="38C757B7">
      <w:pPr>
        <w:spacing w:line="560" w:lineRule="exact"/>
        <w:ind w:firstLine="640"/>
        <w:jc w:val="both"/>
        <w:rPr>
          <w:rFonts w:hint="eastAsia" w:ascii="Times New Roman" w:hAnsi="Times New Roman" w:cs="Times New Roman"/>
          <w:szCs w:val="32"/>
        </w:rPr>
      </w:pPr>
      <w:r>
        <w:rPr>
          <w:rFonts w:hint="eastAsia" w:ascii="Times New Roman" w:hAnsi="Times New Roman" w:cs="Times New Roman"/>
          <w:szCs w:val="32"/>
        </w:rPr>
        <w:t>本次选聘优先遴选集团总部及各产业基地所在地律所，同步储备全国性大型综合律所资源。</w:t>
      </w:r>
    </w:p>
    <w:p w14:paraId="4E511084">
      <w:pPr>
        <w:spacing w:line="560" w:lineRule="exact"/>
        <w:ind w:firstLine="643"/>
        <w:contextualSpacing/>
        <w:jc w:val="both"/>
        <w:rPr>
          <w:rFonts w:hint="default" w:ascii="Times New Roman" w:hAnsi="Times New Roman" w:eastAsia="楷体" w:cs="Times New Roman"/>
          <w:b/>
          <w:bCs/>
          <w:szCs w:val="32"/>
        </w:rPr>
      </w:pPr>
      <w:r>
        <w:rPr>
          <w:rFonts w:hint="default" w:ascii="Times New Roman" w:hAnsi="Times New Roman" w:eastAsia="楷体" w:cs="Times New Roman"/>
          <w:b/>
          <w:bCs/>
          <w:szCs w:val="32"/>
          <w:lang w:eastAsia="zh-CN"/>
        </w:rPr>
        <w:t>（</w:t>
      </w:r>
      <w:r>
        <w:rPr>
          <w:rFonts w:hint="default" w:ascii="Times New Roman" w:hAnsi="Times New Roman" w:eastAsia="楷体" w:cs="Times New Roman"/>
          <w:b/>
          <w:bCs/>
          <w:szCs w:val="32"/>
        </w:rPr>
        <w:t>一</w:t>
      </w:r>
      <w:r>
        <w:rPr>
          <w:rFonts w:hint="default" w:ascii="Times New Roman" w:hAnsi="Times New Roman" w:eastAsia="楷体" w:cs="Times New Roman"/>
          <w:b/>
          <w:bCs/>
          <w:szCs w:val="32"/>
          <w:lang w:eastAsia="zh-CN"/>
        </w:rPr>
        <w:t>）</w:t>
      </w:r>
      <w:r>
        <w:rPr>
          <w:rFonts w:hint="default" w:ascii="Times New Roman" w:hAnsi="Times New Roman" w:eastAsia="楷体" w:cs="Times New Roman"/>
          <w:b/>
          <w:bCs/>
          <w:szCs w:val="32"/>
        </w:rPr>
        <w:t>产业业务类</w:t>
      </w:r>
    </w:p>
    <w:p w14:paraId="09DBFFB7">
      <w:pPr>
        <w:spacing w:line="560" w:lineRule="exact"/>
        <w:ind w:firstLine="640"/>
        <w:jc w:val="both"/>
        <w:rPr>
          <w:rFonts w:hint="eastAsia" w:ascii="Times New Roman" w:hAnsi="Times New Roman" w:cs="Times New Roman"/>
          <w:szCs w:val="32"/>
        </w:rPr>
      </w:pPr>
      <w:r>
        <w:rPr>
          <w:rFonts w:hint="eastAsia" w:ascii="Times New Roman" w:hAnsi="Times New Roman" w:cs="Times New Roman"/>
          <w:szCs w:val="32"/>
        </w:rPr>
        <w:t>1. 石油炼化与化工法律服务</w:t>
      </w:r>
    </w:p>
    <w:p w14:paraId="3234F2BD">
      <w:pPr>
        <w:spacing w:line="560" w:lineRule="exact"/>
        <w:ind w:firstLine="640"/>
        <w:jc w:val="both"/>
        <w:rPr>
          <w:rFonts w:hint="eastAsia" w:ascii="Times New Roman" w:hAnsi="Times New Roman" w:eastAsia="仿宋_GB2312" w:cs="Times New Roman"/>
          <w:szCs w:val="32"/>
          <w:lang w:eastAsia="zh-CN"/>
        </w:rPr>
      </w:pPr>
      <w:r>
        <w:rPr>
          <w:rFonts w:hint="eastAsia" w:ascii="Times New Roman" w:hAnsi="Times New Roman" w:cs="Times New Roman"/>
          <w:szCs w:val="32"/>
        </w:rPr>
        <w:t>2. 电缆制造与销售法律服务</w:t>
      </w:r>
    </w:p>
    <w:p w14:paraId="50D05AA1">
      <w:pPr>
        <w:spacing w:line="560" w:lineRule="exact"/>
        <w:ind w:firstLine="640"/>
        <w:jc w:val="both"/>
        <w:rPr>
          <w:rFonts w:hint="eastAsia" w:ascii="Times New Roman" w:hAnsi="Times New Roman" w:cs="Times New Roman"/>
          <w:szCs w:val="32"/>
        </w:rPr>
      </w:pPr>
      <w:r>
        <w:rPr>
          <w:rFonts w:hint="eastAsia" w:ascii="Times New Roman" w:hAnsi="Times New Roman" w:cs="Times New Roman"/>
          <w:szCs w:val="32"/>
        </w:rPr>
        <w:t>3. 橡胶制品研发与生产法律服务</w:t>
      </w:r>
    </w:p>
    <w:p w14:paraId="32AD9005">
      <w:pPr>
        <w:spacing w:line="560" w:lineRule="exact"/>
        <w:ind w:firstLine="640"/>
        <w:jc w:val="both"/>
        <w:rPr>
          <w:rFonts w:hint="eastAsia" w:ascii="Times New Roman" w:hAnsi="Times New Roman" w:cs="Times New Roman"/>
          <w:szCs w:val="32"/>
        </w:rPr>
      </w:pPr>
      <w:r>
        <w:rPr>
          <w:rFonts w:hint="eastAsia" w:ascii="Times New Roman" w:hAnsi="Times New Roman" w:cs="Times New Roman"/>
          <w:szCs w:val="32"/>
        </w:rPr>
        <w:t>4. 热电联产与能源供应法律服务</w:t>
      </w:r>
    </w:p>
    <w:p w14:paraId="746DA577">
      <w:pPr>
        <w:spacing w:line="560" w:lineRule="exact"/>
        <w:ind w:firstLine="640"/>
        <w:jc w:val="both"/>
        <w:rPr>
          <w:rFonts w:hint="eastAsia" w:ascii="Times New Roman" w:hAnsi="Times New Roman" w:cs="Times New Roman"/>
          <w:szCs w:val="32"/>
        </w:rPr>
      </w:pPr>
      <w:r>
        <w:rPr>
          <w:rFonts w:hint="eastAsia" w:ascii="Times New Roman" w:hAnsi="Times New Roman" w:cs="Times New Roman"/>
          <w:szCs w:val="32"/>
        </w:rPr>
        <w:t>5. 船运、港口码头运营与物流法律服务</w:t>
      </w:r>
    </w:p>
    <w:p w14:paraId="03E0854C">
      <w:pPr>
        <w:spacing w:line="560" w:lineRule="exact"/>
        <w:ind w:firstLine="640"/>
        <w:jc w:val="both"/>
        <w:rPr>
          <w:rFonts w:hint="eastAsia" w:ascii="Times New Roman" w:hAnsi="Times New Roman" w:cs="Times New Roman"/>
          <w:szCs w:val="32"/>
        </w:rPr>
      </w:pPr>
      <w:r>
        <w:rPr>
          <w:rFonts w:hint="eastAsia" w:ascii="Times New Roman" w:hAnsi="Times New Roman" w:cs="Times New Roman"/>
          <w:szCs w:val="32"/>
        </w:rPr>
        <w:t>6. 建设工程、房地产及基础设施法律服务</w:t>
      </w:r>
    </w:p>
    <w:p w14:paraId="691F597C">
      <w:pPr>
        <w:spacing w:line="560" w:lineRule="exact"/>
        <w:ind w:firstLine="640"/>
        <w:jc w:val="both"/>
        <w:rPr>
          <w:rFonts w:hint="eastAsia" w:ascii="Times New Roman" w:hAnsi="Times New Roman" w:cs="Times New Roman"/>
          <w:szCs w:val="32"/>
        </w:rPr>
      </w:pPr>
      <w:r>
        <w:rPr>
          <w:rFonts w:hint="eastAsia" w:ascii="Times New Roman" w:hAnsi="Times New Roman" w:cs="Times New Roman"/>
          <w:szCs w:val="32"/>
        </w:rPr>
        <w:t>7. 国际贸易与跨境投资法律服务</w:t>
      </w:r>
    </w:p>
    <w:p w14:paraId="42F264F6">
      <w:pPr>
        <w:spacing w:line="560" w:lineRule="exact"/>
        <w:ind w:firstLine="640"/>
        <w:jc w:val="both"/>
        <w:rPr>
          <w:rFonts w:hint="eastAsia" w:ascii="Times New Roman" w:hAnsi="Times New Roman" w:cs="Times New Roman"/>
          <w:szCs w:val="32"/>
        </w:rPr>
      </w:pPr>
      <w:r>
        <w:rPr>
          <w:rFonts w:hint="eastAsia" w:ascii="Times New Roman" w:hAnsi="Times New Roman" w:cs="Times New Roman"/>
          <w:szCs w:val="32"/>
        </w:rPr>
        <w:t>8. 资本运作、投融资与公司证券法律服务</w:t>
      </w:r>
    </w:p>
    <w:p w14:paraId="5424EE5C">
      <w:pPr>
        <w:spacing w:line="560" w:lineRule="exact"/>
        <w:ind w:firstLine="643"/>
        <w:contextualSpacing/>
        <w:jc w:val="both"/>
        <w:rPr>
          <w:rFonts w:hint="default" w:ascii="Times New Roman" w:hAnsi="Times New Roman" w:eastAsia="楷体" w:cs="Times New Roman"/>
          <w:b/>
          <w:bCs/>
          <w:szCs w:val="32"/>
        </w:rPr>
      </w:pPr>
      <w:r>
        <w:rPr>
          <w:rFonts w:hint="default" w:ascii="Times New Roman" w:hAnsi="Times New Roman" w:eastAsia="楷体" w:cs="Times New Roman"/>
          <w:b/>
          <w:bCs/>
          <w:szCs w:val="32"/>
          <w:lang w:eastAsia="zh-CN"/>
        </w:rPr>
        <w:t>（</w:t>
      </w:r>
      <w:r>
        <w:rPr>
          <w:rFonts w:hint="default" w:ascii="Times New Roman" w:hAnsi="Times New Roman" w:eastAsia="楷体" w:cs="Times New Roman"/>
          <w:b/>
          <w:bCs/>
          <w:szCs w:val="32"/>
        </w:rPr>
        <w:t>二</w:t>
      </w:r>
      <w:r>
        <w:rPr>
          <w:rFonts w:hint="default" w:ascii="Times New Roman" w:hAnsi="Times New Roman" w:eastAsia="楷体" w:cs="Times New Roman"/>
          <w:b/>
          <w:bCs/>
          <w:szCs w:val="32"/>
          <w:lang w:eastAsia="zh-CN"/>
        </w:rPr>
        <w:t>）</w:t>
      </w:r>
      <w:r>
        <w:rPr>
          <w:rFonts w:hint="default" w:ascii="Times New Roman" w:hAnsi="Times New Roman" w:eastAsia="楷体" w:cs="Times New Roman"/>
          <w:b/>
          <w:bCs/>
          <w:szCs w:val="32"/>
        </w:rPr>
        <w:t>通用专项类</w:t>
      </w:r>
    </w:p>
    <w:p w14:paraId="36656E5B">
      <w:pPr>
        <w:spacing w:line="560" w:lineRule="exact"/>
        <w:ind w:firstLine="640"/>
        <w:jc w:val="both"/>
        <w:rPr>
          <w:rFonts w:hint="eastAsia" w:ascii="Times New Roman" w:hAnsi="Times New Roman" w:cs="Times New Roman"/>
          <w:szCs w:val="32"/>
        </w:rPr>
      </w:pPr>
      <w:r>
        <w:rPr>
          <w:rFonts w:hint="eastAsia" w:ascii="Times New Roman" w:hAnsi="Times New Roman" w:cs="Times New Roman"/>
          <w:szCs w:val="32"/>
        </w:rPr>
        <w:t>9. 合规管理、内控与风控体系建设</w:t>
      </w:r>
    </w:p>
    <w:p w14:paraId="0D182D84">
      <w:pPr>
        <w:spacing w:line="560" w:lineRule="exact"/>
        <w:ind w:firstLine="640"/>
        <w:jc w:val="both"/>
        <w:rPr>
          <w:rFonts w:hint="eastAsia" w:ascii="Times New Roman" w:hAnsi="Times New Roman" w:cs="Times New Roman"/>
          <w:szCs w:val="32"/>
        </w:rPr>
      </w:pPr>
      <w:r>
        <w:rPr>
          <w:rFonts w:hint="eastAsia" w:ascii="Times New Roman" w:hAnsi="Times New Roman" w:cs="Times New Roman"/>
          <w:szCs w:val="32"/>
        </w:rPr>
        <w:t>10. 知识产权保护与运营法律服务</w:t>
      </w:r>
    </w:p>
    <w:p w14:paraId="1392BDE3">
      <w:pPr>
        <w:spacing w:line="560" w:lineRule="exact"/>
        <w:ind w:firstLine="640"/>
        <w:jc w:val="both"/>
        <w:rPr>
          <w:rFonts w:hint="eastAsia" w:ascii="Times New Roman" w:hAnsi="Times New Roman" w:cs="Times New Roman"/>
          <w:szCs w:val="32"/>
        </w:rPr>
      </w:pPr>
      <w:r>
        <w:rPr>
          <w:rFonts w:hint="eastAsia" w:ascii="Times New Roman" w:hAnsi="Times New Roman" w:cs="Times New Roman"/>
          <w:szCs w:val="32"/>
        </w:rPr>
        <w:t>11. 劳动人事、用工合规及公司治理法律服务</w:t>
      </w:r>
    </w:p>
    <w:p w14:paraId="5AC41917">
      <w:pPr>
        <w:spacing w:line="560" w:lineRule="exact"/>
        <w:ind w:firstLine="640"/>
        <w:jc w:val="both"/>
        <w:rPr>
          <w:rFonts w:ascii="Times New Roman" w:hAnsi="Times New Roman" w:eastAsia="黑体" w:cs="Times New Roman"/>
          <w:szCs w:val="32"/>
        </w:rPr>
      </w:pPr>
      <w:r>
        <w:rPr>
          <w:rFonts w:ascii="Times New Roman" w:hAnsi="Times New Roman" w:eastAsia="黑体" w:cs="Times New Roman"/>
          <w:szCs w:val="32"/>
        </w:rPr>
        <w:t>三、参选条件</w:t>
      </w:r>
    </w:p>
    <w:p w14:paraId="300371AE">
      <w:pPr>
        <w:spacing w:line="560" w:lineRule="exact"/>
        <w:ind w:firstLine="640"/>
        <w:jc w:val="both"/>
        <w:rPr>
          <w:rFonts w:ascii="Times New Roman" w:hAnsi="Times New Roman" w:cs="Times New Roman"/>
          <w:szCs w:val="32"/>
        </w:rPr>
      </w:pPr>
      <w:r>
        <w:rPr>
          <w:rFonts w:ascii="Times New Roman" w:hAnsi="Times New Roman" w:cs="Times New Roman"/>
          <w:szCs w:val="32"/>
        </w:rPr>
        <w:t>（一）依法设立并正常执业5年以上，内部管理制度健全，执业声誉良好，近3年未受到司法行政部门行政处罚或律师协会行业处分；</w:t>
      </w:r>
    </w:p>
    <w:p w14:paraId="0F2CF063">
      <w:pPr>
        <w:spacing w:line="560" w:lineRule="exact"/>
        <w:ind w:firstLine="640"/>
        <w:jc w:val="both"/>
        <w:rPr>
          <w:rFonts w:ascii="Times New Roman" w:hAnsi="Times New Roman" w:cs="Times New Roman"/>
          <w:szCs w:val="32"/>
        </w:rPr>
      </w:pPr>
      <w:r>
        <w:rPr>
          <w:rFonts w:ascii="Times New Roman" w:hAnsi="Times New Roman" w:cs="Times New Roman"/>
          <w:szCs w:val="32"/>
        </w:rPr>
        <w:t>（二）拥有对应需求领域的专业服务团队，核心律师具备5年以上相关领域执业经验，且成功处理过一定数量典型案例/项目；</w:t>
      </w:r>
    </w:p>
    <w:p w14:paraId="4A0EC714">
      <w:pPr>
        <w:spacing w:line="560" w:lineRule="exact"/>
        <w:ind w:firstLine="640"/>
        <w:jc w:val="both"/>
        <w:rPr>
          <w:rFonts w:ascii="Times New Roman" w:hAnsi="Times New Roman" w:cs="Times New Roman"/>
          <w:szCs w:val="32"/>
        </w:rPr>
      </w:pPr>
      <w:r>
        <w:rPr>
          <w:rFonts w:ascii="Times New Roman" w:hAnsi="Times New Roman" w:cs="Times New Roman"/>
          <w:szCs w:val="32"/>
        </w:rPr>
        <w:t>（三）具备为大型企业集团、复杂项目提供法律服务的经验与能力，能精准理解企业商业诉求和风险管理需求；</w:t>
      </w:r>
    </w:p>
    <w:p w14:paraId="33F81E30">
      <w:pPr>
        <w:spacing w:line="560" w:lineRule="exact"/>
        <w:ind w:firstLine="640"/>
        <w:jc w:val="both"/>
        <w:rPr>
          <w:rFonts w:ascii="Times New Roman" w:hAnsi="Times New Roman" w:cs="Times New Roman"/>
          <w:szCs w:val="32"/>
        </w:rPr>
      </w:pPr>
      <w:r>
        <w:rPr>
          <w:rFonts w:ascii="Times New Roman" w:hAnsi="Times New Roman" w:cs="Times New Roman"/>
          <w:szCs w:val="32"/>
        </w:rPr>
        <w:t>（四）严格遵守律师职业道德和执业纪律，勤勉尽责，能够严格保守集团商业秘密。</w:t>
      </w:r>
    </w:p>
    <w:p w14:paraId="50AADBB2">
      <w:pPr>
        <w:spacing w:line="560" w:lineRule="exact"/>
        <w:ind w:firstLine="640"/>
        <w:jc w:val="both"/>
        <w:rPr>
          <w:rFonts w:ascii="Times New Roman" w:hAnsi="Times New Roman" w:eastAsia="黑体" w:cs="Times New Roman"/>
          <w:szCs w:val="32"/>
        </w:rPr>
      </w:pPr>
      <w:r>
        <w:rPr>
          <w:rFonts w:ascii="Times New Roman" w:hAnsi="Times New Roman" w:eastAsia="黑体" w:cs="Times New Roman"/>
          <w:szCs w:val="32"/>
        </w:rPr>
        <w:t>四、选聘程序</w:t>
      </w:r>
    </w:p>
    <w:p w14:paraId="45BB27B6">
      <w:pPr>
        <w:spacing w:line="560" w:lineRule="exact"/>
        <w:ind w:firstLine="643"/>
        <w:contextualSpacing/>
        <w:jc w:val="both"/>
        <w:rPr>
          <w:rFonts w:ascii="Times New Roman" w:hAnsi="Times New Roman" w:cs="Times New Roman"/>
          <w:szCs w:val="32"/>
        </w:rPr>
      </w:pPr>
      <w:r>
        <w:rPr>
          <w:rFonts w:ascii="Times New Roman" w:hAnsi="Times New Roman" w:eastAsia="楷体" w:cs="Times New Roman"/>
          <w:b/>
          <w:bCs/>
          <w:szCs w:val="32"/>
        </w:rPr>
        <w:t>（一）公告与报名：</w:t>
      </w:r>
      <w:r>
        <w:rPr>
          <w:rFonts w:ascii="Times New Roman" w:hAnsi="Times New Roman" w:cs="Times New Roman"/>
          <w:szCs w:val="32"/>
        </w:rPr>
        <w:t>本公告通过</w:t>
      </w:r>
      <w:r>
        <w:rPr>
          <w:rFonts w:hint="eastAsia" w:ascii="Times New Roman" w:hAnsi="Times New Roman" w:cs="Times New Roman"/>
          <w:szCs w:val="32"/>
          <w:lang w:eastAsia="zh-CN"/>
        </w:rPr>
        <w:t>万达</w:t>
      </w:r>
      <w:r>
        <w:rPr>
          <w:rFonts w:ascii="Times New Roman" w:hAnsi="Times New Roman" w:cs="Times New Roman"/>
          <w:szCs w:val="32"/>
        </w:rPr>
        <w:t>集团官网及指定平台发布。符合条件且有意参与的律师事务所，需按本公告要求提交报名材料。</w:t>
      </w:r>
    </w:p>
    <w:p w14:paraId="37EF481C">
      <w:pPr>
        <w:spacing w:line="560" w:lineRule="exact"/>
        <w:ind w:firstLine="643"/>
        <w:contextualSpacing/>
        <w:jc w:val="both"/>
        <w:rPr>
          <w:rFonts w:ascii="Times New Roman" w:hAnsi="Times New Roman" w:cs="Times New Roman"/>
          <w:szCs w:val="32"/>
        </w:rPr>
      </w:pPr>
      <w:r>
        <w:rPr>
          <w:rFonts w:ascii="Times New Roman" w:hAnsi="Times New Roman" w:eastAsia="楷体" w:cs="Times New Roman"/>
          <w:b/>
          <w:bCs/>
          <w:szCs w:val="32"/>
        </w:rPr>
        <w:t>（二）资格审查：</w:t>
      </w:r>
      <w:r>
        <w:rPr>
          <w:rFonts w:ascii="Times New Roman" w:hAnsi="Times New Roman" w:cs="Times New Roman"/>
          <w:szCs w:val="32"/>
        </w:rPr>
        <w:t>万达集团选聘工作小组对报名材料进行形式审查与初步筛选。</w:t>
      </w:r>
    </w:p>
    <w:p w14:paraId="71AE2F96">
      <w:pPr>
        <w:spacing w:line="560" w:lineRule="exact"/>
        <w:ind w:firstLine="643"/>
        <w:contextualSpacing/>
        <w:jc w:val="both"/>
        <w:rPr>
          <w:rFonts w:ascii="Times New Roman" w:hAnsi="Times New Roman" w:cs="Times New Roman"/>
          <w:szCs w:val="32"/>
        </w:rPr>
      </w:pPr>
      <w:r>
        <w:rPr>
          <w:rFonts w:ascii="Times New Roman" w:hAnsi="Times New Roman" w:eastAsia="楷体" w:cs="Times New Roman"/>
          <w:b/>
          <w:bCs/>
          <w:szCs w:val="32"/>
        </w:rPr>
        <w:t>（三）评审评估：</w:t>
      </w:r>
      <w:r>
        <w:rPr>
          <w:rFonts w:ascii="Times New Roman" w:hAnsi="Times New Roman" w:cs="Times New Roman"/>
          <w:szCs w:val="32"/>
        </w:rPr>
        <w:t>组建内部评审委员会，从专业能力、实务业绩、团队配置、服务方案、收费标准等维度，对通过资格审查的律师事务所进行综合评审。</w:t>
      </w:r>
    </w:p>
    <w:p w14:paraId="42649064">
      <w:pPr>
        <w:spacing w:line="560" w:lineRule="exact"/>
        <w:ind w:firstLine="643"/>
        <w:contextualSpacing/>
        <w:jc w:val="both"/>
        <w:rPr>
          <w:rFonts w:ascii="Times New Roman" w:hAnsi="Times New Roman" w:cs="Times New Roman"/>
          <w:szCs w:val="32"/>
        </w:rPr>
      </w:pPr>
      <w:r>
        <w:rPr>
          <w:rFonts w:ascii="Times New Roman" w:hAnsi="Times New Roman" w:eastAsia="楷体" w:cs="Times New Roman"/>
          <w:b/>
          <w:bCs/>
          <w:szCs w:val="32"/>
        </w:rPr>
        <w:t>（四）实地考察：</w:t>
      </w:r>
      <w:r>
        <w:rPr>
          <w:rFonts w:ascii="Times New Roman" w:hAnsi="Times New Roman" w:cs="Times New Roman"/>
          <w:szCs w:val="32"/>
        </w:rPr>
        <w:t>根据评审情况，对部分候选律师事务所进行实地考察或访谈。</w:t>
      </w:r>
    </w:p>
    <w:p w14:paraId="270432C2">
      <w:pPr>
        <w:spacing w:line="560" w:lineRule="exact"/>
        <w:ind w:firstLine="643"/>
        <w:contextualSpacing/>
        <w:jc w:val="both"/>
        <w:rPr>
          <w:rFonts w:ascii="Times New Roman" w:hAnsi="Times New Roman" w:cs="Times New Roman"/>
          <w:szCs w:val="32"/>
        </w:rPr>
      </w:pPr>
      <w:r>
        <w:rPr>
          <w:rFonts w:ascii="Times New Roman" w:hAnsi="Times New Roman" w:eastAsia="楷体" w:cs="Times New Roman"/>
          <w:b/>
          <w:bCs/>
          <w:szCs w:val="32"/>
        </w:rPr>
        <w:t>（五）结果公示</w:t>
      </w:r>
      <w:r>
        <w:rPr>
          <w:rFonts w:ascii="Times New Roman" w:hAnsi="Times New Roman" w:cs="Times New Roman"/>
          <w:szCs w:val="32"/>
        </w:rPr>
        <w:t>：根据评审和考察情况，确定拟入库律师事务所名单，并予以公示。</w:t>
      </w:r>
    </w:p>
    <w:p w14:paraId="671BFB90">
      <w:pPr>
        <w:spacing w:line="560" w:lineRule="exact"/>
        <w:ind w:firstLine="643"/>
        <w:contextualSpacing/>
        <w:jc w:val="both"/>
        <w:rPr>
          <w:rFonts w:ascii="Times New Roman" w:hAnsi="Times New Roman" w:cs="Times New Roman"/>
          <w:szCs w:val="32"/>
        </w:rPr>
      </w:pPr>
      <w:r>
        <w:rPr>
          <w:rFonts w:ascii="Times New Roman" w:hAnsi="Times New Roman" w:eastAsia="楷体" w:cs="Times New Roman"/>
          <w:b/>
          <w:bCs/>
          <w:szCs w:val="32"/>
        </w:rPr>
        <w:t>（六）入库签约：</w:t>
      </w:r>
      <w:r>
        <w:rPr>
          <w:rFonts w:ascii="Times New Roman" w:hAnsi="Times New Roman" w:cs="Times New Roman"/>
          <w:szCs w:val="32"/>
        </w:rPr>
        <w:t>公示无异议后，办理正式入库手续，签订合作协议。</w:t>
      </w:r>
    </w:p>
    <w:p w14:paraId="378EC145">
      <w:pPr>
        <w:spacing w:line="560" w:lineRule="exact"/>
        <w:ind w:firstLine="640"/>
        <w:jc w:val="both"/>
        <w:rPr>
          <w:rFonts w:ascii="Times New Roman" w:hAnsi="Times New Roman" w:eastAsia="黑体" w:cs="Times New Roman"/>
          <w:szCs w:val="32"/>
        </w:rPr>
      </w:pPr>
      <w:r>
        <w:rPr>
          <w:rFonts w:ascii="Times New Roman" w:hAnsi="Times New Roman" w:eastAsia="黑体" w:cs="Times New Roman"/>
          <w:szCs w:val="32"/>
        </w:rPr>
        <w:t>五、报名材料要求</w:t>
      </w:r>
    </w:p>
    <w:p w14:paraId="2C46B239">
      <w:pPr>
        <w:spacing w:line="560" w:lineRule="exact"/>
        <w:ind w:firstLine="640"/>
        <w:contextualSpacing/>
        <w:jc w:val="both"/>
        <w:rPr>
          <w:rFonts w:ascii="Times New Roman" w:hAnsi="Times New Roman" w:cs="Times New Roman"/>
          <w:szCs w:val="32"/>
        </w:rPr>
      </w:pPr>
      <w:r>
        <w:rPr>
          <w:rFonts w:ascii="Times New Roman" w:hAnsi="Times New Roman" w:cs="Times New Roman"/>
          <w:szCs w:val="32"/>
        </w:rPr>
        <w:t>报名材料需按顺序装订成册（一式叁份），并同步提交电子版，具体包括：</w:t>
      </w:r>
    </w:p>
    <w:p w14:paraId="7A993480">
      <w:pPr>
        <w:spacing w:line="560" w:lineRule="exact"/>
        <w:ind w:firstLine="640"/>
        <w:contextualSpacing/>
        <w:jc w:val="both"/>
        <w:rPr>
          <w:rFonts w:ascii="Times New Roman" w:hAnsi="Times New Roman" w:cs="Times New Roman"/>
          <w:szCs w:val="32"/>
        </w:rPr>
      </w:pPr>
      <w:bookmarkStart w:id="1" w:name="_GoBack"/>
      <w:r>
        <w:rPr>
          <w:rFonts w:ascii="Times New Roman" w:hAnsi="Times New Roman" w:cs="Times New Roman"/>
          <w:szCs w:val="32"/>
        </w:rPr>
        <w:t>1、</w:t>
      </w:r>
      <w:bookmarkEnd w:id="1"/>
      <w:r>
        <w:rPr>
          <w:rFonts w:ascii="Times New Roman" w:hAnsi="Times New Roman" w:cs="Times New Roman"/>
          <w:szCs w:val="32"/>
        </w:rPr>
        <w:t>加盖律所公章的报名</w:t>
      </w:r>
      <w:r>
        <w:rPr>
          <w:rFonts w:hint="eastAsia" w:ascii="Times New Roman" w:hAnsi="Times New Roman" w:cs="Times New Roman"/>
          <w:szCs w:val="32"/>
          <w:lang w:eastAsia="zh-CN"/>
        </w:rPr>
        <w:t>表（附件</w:t>
      </w:r>
      <w:r>
        <w:rPr>
          <w:rFonts w:hint="eastAsia" w:ascii="Times New Roman" w:hAnsi="Times New Roman" w:cs="Times New Roman"/>
          <w:szCs w:val="32"/>
          <w:lang w:val="en-US" w:eastAsia="zh-CN"/>
        </w:rPr>
        <w:t>1</w:t>
      </w:r>
      <w:r>
        <w:rPr>
          <w:rFonts w:hint="eastAsia" w:ascii="Times New Roman" w:hAnsi="Times New Roman" w:cs="Times New Roman"/>
          <w:szCs w:val="32"/>
          <w:lang w:eastAsia="zh-CN"/>
        </w:rPr>
        <w:t>）</w:t>
      </w:r>
      <w:r>
        <w:rPr>
          <w:rFonts w:ascii="Times New Roman" w:hAnsi="Times New Roman" w:cs="Times New Roman"/>
          <w:szCs w:val="32"/>
        </w:rPr>
        <w:t>；</w:t>
      </w:r>
    </w:p>
    <w:p w14:paraId="62801ACB">
      <w:pPr>
        <w:spacing w:line="560" w:lineRule="exact"/>
        <w:ind w:firstLine="640"/>
        <w:contextualSpacing/>
        <w:jc w:val="both"/>
        <w:rPr>
          <w:rFonts w:ascii="Times New Roman" w:hAnsi="Times New Roman" w:cs="Times New Roman"/>
          <w:szCs w:val="32"/>
        </w:rPr>
      </w:pPr>
      <w:r>
        <w:rPr>
          <w:rFonts w:ascii="Times New Roman" w:hAnsi="Times New Roman" w:cs="Times New Roman"/>
          <w:szCs w:val="32"/>
        </w:rPr>
        <w:t>2、律师事务所执业许可证、主要合伙人及拟服务团队核心律师执业证书复印件；</w:t>
      </w:r>
    </w:p>
    <w:p w14:paraId="6790C72B">
      <w:pPr>
        <w:spacing w:line="560" w:lineRule="exact"/>
        <w:ind w:firstLine="640"/>
        <w:contextualSpacing/>
        <w:jc w:val="both"/>
        <w:rPr>
          <w:rFonts w:ascii="Times New Roman" w:hAnsi="Times New Roman" w:cs="Times New Roman"/>
          <w:szCs w:val="32"/>
        </w:rPr>
      </w:pPr>
      <w:r>
        <w:rPr>
          <w:rFonts w:ascii="Times New Roman" w:hAnsi="Times New Roman" w:cs="Times New Roman"/>
          <w:szCs w:val="32"/>
        </w:rPr>
        <w:t>3、律所基本情况介绍（含规模、荣誉、专业特色等）；</w:t>
      </w:r>
    </w:p>
    <w:p w14:paraId="3835AC44">
      <w:pPr>
        <w:spacing w:line="560" w:lineRule="exact"/>
        <w:ind w:firstLine="640"/>
        <w:contextualSpacing/>
        <w:jc w:val="both"/>
        <w:rPr>
          <w:rFonts w:ascii="Times New Roman" w:hAnsi="Times New Roman" w:cs="Times New Roman"/>
          <w:szCs w:val="32"/>
        </w:rPr>
      </w:pPr>
      <w:r>
        <w:rPr>
          <w:rFonts w:ascii="Times New Roman" w:hAnsi="Times New Roman" w:cs="Times New Roman"/>
          <w:szCs w:val="32"/>
        </w:rPr>
        <w:t>4、目标服务领域的团队介绍、代表性业绩案例（需脱敏处理，可选择1个或多个领域）；</w:t>
      </w:r>
    </w:p>
    <w:p w14:paraId="7E1E78E7">
      <w:pPr>
        <w:spacing w:line="560" w:lineRule="exact"/>
        <w:ind w:firstLine="640"/>
        <w:contextualSpacing/>
        <w:jc w:val="both"/>
        <w:rPr>
          <w:rFonts w:ascii="Times New Roman" w:hAnsi="Times New Roman" w:cs="Times New Roman"/>
          <w:szCs w:val="32"/>
        </w:rPr>
      </w:pPr>
      <w:r>
        <w:rPr>
          <w:rFonts w:ascii="Times New Roman" w:hAnsi="Times New Roman" w:cs="Times New Roman"/>
          <w:szCs w:val="32"/>
        </w:rPr>
        <w:t>5、初步法律服务方案构想（含服务模式、响应机制、知识共享建议等）；</w:t>
      </w:r>
    </w:p>
    <w:p w14:paraId="72112BB4">
      <w:pPr>
        <w:spacing w:line="560" w:lineRule="exact"/>
        <w:ind w:firstLine="640"/>
        <w:contextualSpacing/>
        <w:jc w:val="both"/>
        <w:rPr>
          <w:rFonts w:ascii="Times New Roman" w:hAnsi="Times New Roman" w:cs="Times New Roman"/>
          <w:szCs w:val="32"/>
        </w:rPr>
      </w:pPr>
      <w:r>
        <w:rPr>
          <w:rFonts w:ascii="Times New Roman" w:hAnsi="Times New Roman" w:cs="Times New Roman"/>
          <w:szCs w:val="32"/>
        </w:rPr>
        <w:t>6、收费标准与报价原则说明；</w:t>
      </w:r>
    </w:p>
    <w:p w14:paraId="17C686EA">
      <w:pPr>
        <w:spacing w:line="560" w:lineRule="exact"/>
        <w:ind w:firstLine="640"/>
        <w:contextualSpacing/>
        <w:jc w:val="both"/>
        <w:rPr>
          <w:rFonts w:ascii="Times New Roman" w:hAnsi="Times New Roman" w:cs="Times New Roman"/>
          <w:szCs w:val="32"/>
        </w:rPr>
      </w:pPr>
      <w:r>
        <w:rPr>
          <w:rFonts w:ascii="Times New Roman" w:hAnsi="Times New Roman" w:cs="Times New Roman"/>
          <w:szCs w:val="32"/>
        </w:rPr>
        <w:t>7、无违规违纪承诺书</w:t>
      </w:r>
      <w:r>
        <w:rPr>
          <w:rFonts w:hint="eastAsia" w:ascii="Times New Roman" w:hAnsi="Times New Roman" w:cs="Times New Roman"/>
          <w:szCs w:val="32"/>
          <w:lang w:eastAsia="zh-CN"/>
        </w:rPr>
        <w:t>（附件</w:t>
      </w:r>
      <w:r>
        <w:rPr>
          <w:rFonts w:hint="eastAsia" w:ascii="Times New Roman" w:hAnsi="Times New Roman" w:cs="Times New Roman"/>
          <w:szCs w:val="32"/>
          <w:lang w:val="en-US" w:eastAsia="zh-CN"/>
        </w:rPr>
        <w:t>2</w:t>
      </w:r>
      <w:r>
        <w:rPr>
          <w:rFonts w:hint="eastAsia" w:ascii="Times New Roman" w:hAnsi="Times New Roman" w:cs="Times New Roman"/>
          <w:szCs w:val="32"/>
          <w:lang w:eastAsia="zh-CN"/>
        </w:rPr>
        <w:t>）</w:t>
      </w:r>
      <w:r>
        <w:rPr>
          <w:rFonts w:ascii="Times New Roman" w:hAnsi="Times New Roman" w:cs="Times New Roman"/>
          <w:szCs w:val="32"/>
        </w:rPr>
        <w:t>；</w:t>
      </w:r>
    </w:p>
    <w:p w14:paraId="36326F7D">
      <w:pPr>
        <w:spacing w:line="560" w:lineRule="exact"/>
        <w:ind w:firstLine="640"/>
        <w:contextualSpacing/>
        <w:jc w:val="both"/>
        <w:rPr>
          <w:rFonts w:ascii="Times New Roman" w:hAnsi="Times New Roman" w:cs="Times New Roman"/>
          <w:szCs w:val="32"/>
        </w:rPr>
      </w:pPr>
      <w:r>
        <w:rPr>
          <w:rFonts w:ascii="Times New Roman" w:hAnsi="Times New Roman" w:cs="Times New Roman"/>
          <w:szCs w:val="32"/>
        </w:rPr>
        <w:t>8、其他认为有必要提交的材料。</w:t>
      </w:r>
    </w:p>
    <w:p w14:paraId="3D79709B">
      <w:pPr>
        <w:spacing w:line="560" w:lineRule="exact"/>
        <w:ind w:firstLine="640"/>
        <w:jc w:val="both"/>
        <w:rPr>
          <w:rFonts w:ascii="Times New Roman" w:hAnsi="Times New Roman" w:eastAsia="黑体" w:cs="Times New Roman"/>
          <w:szCs w:val="32"/>
        </w:rPr>
      </w:pPr>
      <w:r>
        <w:rPr>
          <w:rFonts w:ascii="Times New Roman" w:hAnsi="Times New Roman" w:eastAsia="黑体" w:cs="Times New Roman"/>
          <w:szCs w:val="32"/>
        </w:rPr>
        <w:t>六、报名时间与方式</w:t>
      </w:r>
    </w:p>
    <w:p w14:paraId="76E1CFE9">
      <w:pPr>
        <w:spacing w:line="560" w:lineRule="exact"/>
        <w:ind w:firstLine="643"/>
        <w:contextualSpacing/>
        <w:jc w:val="both"/>
        <w:rPr>
          <w:rFonts w:ascii="Times New Roman" w:hAnsi="Times New Roman" w:cs="Times New Roman"/>
          <w:szCs w:val="32"/>
        </w:rPr>
      </w:pPr>
      <w:r>
        <w:rPr>
          <w:rFonts w:ascii="Times New Roman" w:hAnsi="Times New Roman" w:eastAsia="楷体" w:cs="Times New Roman"/>
          <w:b/>
          <w:bCs/>
          <w:szCs w:val="32"/>
        </w:rPr>
        <w:t>（一）报名截止时间：</w:t>
      </w:r>
      <w:r>
        <w:rPr>
          <w:rFonts w:ascii="Times New Roman" w:hAnsi="Times New Roman" w:cs="Times New Roman"/>
          <w:szCs w:val="32"/>
        </w:rPr>
        <w:t>2026年3月15日17:00（以收到书面材料为准）。</w:t>
      </w:r>
    </w:p>
    <w:p w14:paraId="4FF2032C">
      <w:pPr>
        <w:spacing w:line="560" w:lineRule="exact"/>
        <w:ind w:firstLine="643"/>
        <w:contextualSpacing/>
        <w:jc w:val="both"/>
        <w:rPr>
          <w:rFonts w:ascii="Times New Roman" w:hAnsi="Times New Roman" w:cs="Times New Roman"/>
          <w:szCs w:val="32"/>
        </w:rPr>
      </w:pPr>
      <w:r>
        <w:rPr>
          <w:rFonts w:ascii="Times New Roman" w:hAnsi="Times New Roman" w:eastAsia="楷体" w:cs="Times New Roman"/>
          <w:b/>
          <w:bCs/>
          <w:szCs w:val="32"/>
        </w:rPr>
        <w:t>（二）材料递交地址：</w:t>
      </w:r>
      <w:r>
        <w:rPr>
          <w:rFonts w:ascii="Times New Roman" w:hAnsi="Times New Roman" w:cs="Times New Roman"/>
          <w:szCs w:val="32"/>
        </w:rPr>
        <w:t>山东省东营市垦利区同兴路77号万达橡胶工业园。</w:t>
      </w:r>
    </w:p>
    <w:p w14:paraId="12708D9F">
      <w:pPr>
        <w:spacing w:line="560" w:lineRule="exact"/>
        <w:ind w:firstLine="643"/>
        <w:contextualSpacing/>
        <w:jc w:val="both"/>
        <w:rPr>
          <w:rFonts w:ascii="Times New Roman" w:hAnsi="Times New Roman" w:cs="Times New Roman"/>
          <w:szCs w:val="32"/>
        </w:rPr>
      </w:pPr>
      <w:r>
        <w:rPr>
          <w:rFonts w:ascii="Times New Roman" w:hAnsi="Times New Roman" w:eastAsia="楷体" w:cs="Times New Roman"/>
          <w:b/>
          <w:bCs/>
          <w:szCs w:val="32"/>
        </w:rPr>
        <w:t>（三）电子邮箱</w:t>
      </w:r>
      <w:r>
        <w:rPr>
          <w:rFonts w:ascii="Times New Roman" w:hAnsi="Times New Roman" w:cs="Times New Roman"/>
          <w:szCs w:val="32"/>
        </w:rPr>
        <w:t>：</w:t>
      </w:r>
      <w:r>
        <w:fldChar w:fldCharType="begin"/>
      </w:r>
      <w:r>
        <w:instrText xml:space="preserve"> HYPERLINK "mailto:wanda-law@chinawanda.com" </w:instrText>
      </w:r>
      <w:r>
        <w:fldChar w:fldCharType="separate"/>
      </w:r>
      <w:r>
        <w:rPr>
          <w:rStyle w:val="17"/>
          <w:rFonts w:ascii="Times New Roman" w:hAnsi="Times New Roman" w:cs="Times New Roman"/>
          <w:color w:val="000000" w:themeColor="text1"/>
          <w:szCs w:val="32"/>
          <w:u w:val="none"/>
          <w14:textFill>
            <w14:solidFill>
              <w14:schemeClr w14:val="tx1"/>
            </w14:solidFill>
          </w14:textFill>
        </w:rPr>
        <w:t>wanda-law@chinawanda.com</w:t>
      </w:r>
      <w:r>
        <w:rPr>
          <w:rStyle w:val="17"/>
          <w:rFonts w:ascii="Times New Roman" w:hAnsi="Times New Roman" w:cs="Times New Roman"/>
          <w:color w:val="000000" w:themeColor="text1"/>
          <w:szCs w:val="32"/>
          <w:u w:val="none"/>
          <w14:textFill>
            <w14:solidFill>
              <w14:schemeClr w14:val="tx1"/>
            </w14:solidFill>
          </w14:textFill>
        </w:rPr>
        <w:fldChar w:fldCharType="end"/>
      </w:r>
      <w:r>
        <w:rPr>
          <w:rFonts w:ascii="Times New Roman" w:hAnsi="Times New Roman" w:cs="Times New Roman"/>
          <w:szCs w:val="32"/>
        </w:rPr>
        <w:t>（邮件主题标注：律师顾问库入库报名－专业领域－律所/律师名称）。</w:t>
      </w:r>
    </w:p>
    <w:p w14:paraId="2B3B3A8C">
      <w:pPr>
        <w:spacing w:line="560" w:lineRule="exact"/>
        <w:ind w:firstLine="643"/>
        <w:contextualSpacing/>
        <w:jc w:val="both"/>
        <w:rPr>
          <w:rFonts w:hint="eastAsia" w:ascii="Times New Roman" w:hAnsi="Times New Roman" w:eastAsia="仿宋_GB2312" w:cs="Times New Roman"/>
          <w:szCs w:val="32"/>
          <w:lang w:eastAsia="zh-CN"/>
        </w:rPr>
      </w:pPr>
      <w:r>
        <w:rPr>
          <w:rFonts w:ascii="Times New Roman" w:hAnsi="Times New Roman" w:eastAsia="楷体" w:cs="Times New Roman"/>
          <w:b/>
          <w:bCs/>
          <w:szCs w:val="32"/>
        </w:rPr>
        <w:t>（四）联系人及电话：</w:t>
      </w:r>
      <w:r>
        <w:rPr>
          <w:rFonts w:ascii="Times New Roman" w:hAnsi="Times New Roman" w:cs="Times New Roman"/>
          <w:szCs w:val="32"/>
        </w:rPr>
        <w:t>毕佳琪</w:t>
      </w:r>
      <w:r>
        <w:rPr>
          <w:rFonts w:hint="eastAsia" w:ascii="Times New Roman" w:hAnsi="Times New Roman" w:cs="Times New Roman"/>
          <w:szCs w:val="32"/>
          <w:lang w:eastAsia="zh-CN"/>
        </w:rPr>
        <w:t>，</w:t>
      </w:r>
      <w:r>
        <w:rPr>
          <w:rFonts w:ascii="Times New Roman" w:hAnsi="Times New Roman" w:cs="Times New Roman"/>
          <w:szCs w:val="32"/>
        </w:rPr>
        <w:t>15288889439</w:t>
      </w:r>
    </w:p>
    <w:p w14:paraId="1A41CCB4">
      <w:pPr>
        <w:spacing w:line="560" w:lineRule="exact"/>
        <w:ind w:firstLine="640"/>
        <w:jc w:val="both"/>
        <w:rPr>
          <w:rFonts w:ascii="Times New Roman" w:hAnsi="Times New Roman" w:eastAsia="黑体" w:cs="Times New Roman"/>
          <w:szCs w:val="32"/>
        </w:rPr>
      </w:pPr>
      <w:r>
        <w:rPr>
          <w:rFonts w:ascii="Times New Roman" w:hAnsi="Times New Roman" w:eastAsia="黑体" w:cs="Times New Roman"/>
          <w:szCs w:val="32"/>
        </w:rPr>
        <w:t>七、其他事项</w:t>
      </w:r>
    </w:p>
    <w:p w14:paraId="6956D693">
      <w:pPr>
        <w:spacing w:line="560" w:lineRule="exact"/>
        <w:ind w:firstLine="640"/>
        <w:contextualSpacing/>
        <w:jc w:val="both"/>
        <w:rPr>
          <w:rFonts w:ascii="Times New Roman" w:hAnsi="Times New Roman" w:cs="Times New Roman"/>
          <w:szCs w:val="32"/>
        </w:rPr>
      </w:pPr>
      <w:r>
        <w:rPr>
          <w:rFonts w:ascii="Times New Roman" w:hAnsi="Times New Roman" w:cs="Times New Roman"/>
          <w:szCs w:val="32"/>
        </w:rPr>
        <w:t>（一）本次选聘不收取任何费用。</w:t>
      </w:r>
    </w:p>
    <w:p w14:paraId="4372C6A7">
      <w:pPr>
        <w:spacing w:line="560" w:lineRule="exact"/>
        <w:ind w:firstLine="640"/>
        <w:contextualSpacing/>
        <w:jc w:val="both"/>
        <w:rPr>
          <w:rFonts w:ascii="Times New Roman" w:hAnsi="Times New Roman" w:cs="Times New Roman"/>
          <w:szCs w:val="32"/>
        </w:rPr>
      </w:pPr>
      <w:r>
        <w:rPr>
          <w:rFonts w:ascii="Times New Roman" w:hAnsi="Times New Roman" w:cs="Times New Roman"/>
          <w:szCs w:val="32"/>
        </w:rPr>
        <w:t>（二）所有报名材料不予退还，集团承诺对报名材料妥善保管并严格保密。</w:t>
      </w:r>
    </w:p>
    <w:p w14:paraId="253BDB2C">
      <w:pPr>
        <w:spacing w:line="560" w:lineRule="exact"/>
        <w:ind w:firstLine="640"/>
        <w:contextualSpacing/>
        <w:jc w:val="both"/>
        <w:rPr>
          <w:rFonts w:ascii="Times New Roman" w:hAnsi="Times New Roman" w:cs="Times New Roman"/>
          <w:szCs w:val="32"/>
        </w:rPr>
      </w:pPr>
      <w:r>
        <w:rPr>
          <w:rFonts w:ascii="Times New Roman" w:hAnsi="Times New Roman" w:cs="Times New Roman"/>
          <w:szCs w:val="32"/>
        </w:rPr>
        <w:t>（三）集团可根据评审情况，调整最终入库律所数量。</w:t>
      </w:r>
    </w:p>
    <w:p w14:paraId="0453ED0C">
      <w:pPr>
        <w:spacing w:line="560" w:lineRule="exact"/>
        <w:ind w:firstLine="640"/>
        <w:contextualSpacing/>
        <w:jc w:val="both"/>
        <w:rPr>
          <w:rFonts w:ascii="Times New Roman" w:hAnsi="Times New Roman" w:cs="Times New Roman"/>
          <w:szCs w:val="32"/>
        </w:rPr>
      </w:pPr>
      <w:r>
        <w:rPr>
          <w:rFonts w:ascii="Times New Roman" w:hAnsi="Times New Roman" w:cs="Times New Roman"/>
          <w:szCs w:val="32"/>
        </w:rPr>
        <w:t>（四）未通过资格初审的单位，将不再单独通知。</w:t>
      </w:r>
    </w:p>
    <w:p w14:paraId="22B99278">
      <w:pPr>
        <w:spacing w:line="560" w:lineRule="exact"/>
        <w:ind w:firstLine="640"/>
        <w:contextualSpacing/>
        <w:jc w:val="both"/>
        <w:rPr>
          <w:rFonts w:ascii="Times New Roman" w:hAnsi="Times New Roman" w:cs="Times New Roman"/>
          <w:szCs w:val="32"/>
        </w:rPr>
      </w:pPr>
      <w:r>
        <w:rPr>
          <w:rFonts w:ascii="Times New Roman" w:hAnsi="Times New Roman" w:cs="Times New Roman"/>
          <w:szCs w:val="32"/>
        </w:rPr>
        <w:t>（五）万达集团对本次选聘活动拥有最终解释权。</w:t>
      </w:r>
    </w:p>
    <w:p w14:paraId="4434C668">
      <w:pPr>
        <w:spacing w:line="560" w:lineRule="exact"/>
        <w:ind w:firstLine="640"/>
        <w:contextualSpacing/>
        <w:jc w:val="both"/>
        <w:rPr>
          <w:rFonts w:ascii="Times New Roman" w:hAnsi="Times New Roman" w:eastAsia="宋体" w:cs="Times New Roman"/>
          <w:szCs w:val="32"/>
        </w:rPr>
      </w:pPr>
    </w:p>
    <w:p w14:paraId="37AC6231">
      <w:pPr>
        <w:spacing w:line="560" w:lineRule="exact"/>
        <w:ind w:firstLine="640"/>
        <w:contextualSpacing/>
        <w:jc w:val="both"/>
        <w:rPr>
          <w:rFonts w:ascii="Times New Roman" w:hAnsi="Times New Roman" w:cs="Times New Roman"/>
          <w:szCs w:val="32"/>
        </w:rPr>
      </w:pPr>
      <w:r>
        <w:rPr>
          <w:rFonts w:ascii="Times New Roman" w:hAnsi="Times New Roman" w:cs="Times New Roman"/>
          <w:szCs w:val="32"/>
        </w:rPr>
        <w:t>附件：</w:t>
      </w:r>
      <w:r>
        <w:rPr>
          <w:rFonts w:hint="eastAsia" w:ascii="Times New Roman" w:hAnsi="Times New Roman" w:cs="Times New Roman"/>
          <w:szCs w:val="32"/>
        </w:rPr>
        <w:t xml:space="preserve">1. </w:t>
      </w:r>
      <w:r>
        <w:rPr>
          <w:rFonts w:ascii="Times New Roman" w:hAnsi="Times New Roman" w:cs="Times New Roman"/>
          <w:szCs w:val="32"/>
        </w:rPr>
        <w:t>万达集团外聘律师顾问报名表</w:t>
      </w:r>
    </w:p>
    <w:p w14:paraId="3D62FA02">
      <w:pPr>
        <w:spacing w:line="560" w:lineRule="exact"/>
        <w:ind w:firstLine="1600" w:firstLineChars="500"/>
        <w:contextualSpacing/>
        <w:jc w:val="both"/>
        <w:rPr>
          <w:rFonts w:hint="eastAsia" w:ascii="Times New Roman" w:hAnsi="Times New Roman" w:eastAsia="宋体" w:cs="Times New Roman"/>
          <w:szCs w:val="32"/>
        </w:rPr>
      </w:pPr>
      <w:r>
        <w:rPr>
          <w:rFonts w:hint="eastAsia" w:ascii="Times New Roman" w:hAnsi="Times New Roman" w:cs="Times New Roman"/>
          <w:szCs w:val="32"/>
        </w:rPr>
        <w:t>2. 承诺书</w:t>
      </w:r>
    </w:p>
    <w:p w14:paraId="37637779">
      <w:pPr>
        <w:spacing w:line="560" w:lineRule="exact"/>
        <w:ind w:firstLine="640"/>
        <w:contextualSpacing/>
        <w:jc w:val="both"/>
        <w:rPr>
          <w:rFonts w:ascii="Times New Roman" w:hAnsi="Times New Roman" w:eastAsia="宋体" w:cs="Times New Roman"/>
          <w:szCs w:val="32"/>
        </w:rPr>
      </w:pPr>
    </w:p>
    <w:p w14:paraId="29F20A35">
      <w:pPr>
        <w:spacing w:line="560" w:lineRule="exact"/>
        <w:ind w:firstLine="640"/>
        <w:contextualSpacing/>
        <w:jc w:val="both"/>
        <w:rPr>
          <w:rFonts w:hint="eastAsia" w:ascii="Times New Roman" w:hAnsi="Times New Roman" w:eastAsia="宋体" w:cs="Times New Roman"/>
          <w:szCs w:val="32"/>
        </w:rPr>
      </w:pPr>
    </w:p>
    <w:p w14:paraId="6B3FC68B">
      <w:pPr>
        <w:spacing w:line="560" w:lineRule="exact"/>
        <w:ind w:firstLine="640"/>
        <w:contextualSpacing/>
        <w:jc w:val="both"/>
        <w:rPr>
          <w:rFonts w:ascii="Times New Roman" w:hAnsi="Times New Roman" w:cs="Times New Roman"/>
          <w:szCs w:val="32"/>
        </w:rPr>
      </w:pPr>
      <w:r>
        <w:rPr>
          <w:rFonts w:ascii="Times New Roman" w:hAnsi="Times New Roman" w:eastAsia="微软雅黑" w:cs="Times New Roman"/>
        </w:rPr>
        <w:t xml:space="preserve">                    </w:t>
      </w:r>
      <w:r>
        <w:rPr>
          <w:rFonts w:ascii="Times New Roman" w:hAnsi="Times New Roman" w:cs="Times New Roman"/>
          <w:szCs w:val="32"/>
        </w:rPr>
        <w:t xml:space="preserve">           万达控股集团有限公司</w:t>
      </w:r>
    </w:p>
    <w:p w14:paraId="7CEB6439">
      <w:pPr>
        <w:spacing w:line="560" w:lineRule="exact"/>
        <w:ind w:firstLine="640"/>
        <w:contextualSpacing/>
        <w:jc w:val="both"/>
        <w:rPr>
          <w:rFonts w:ascii="Times New Roman" w:hAnsi="Times New Roman" w:cs="Times New Roman"/>
          <w:szCs w:val="32"/>
        </w:rPr>
      </w:pPr>
      <w:r>
        <w:rPr>
          <w:rFonts w:ascii="Times New Roman" w:hAnsi="Times New Roman" w:cs="Times New Roman"/>
          <w:szCs w:val="32"/>
        </w:rPr>
        <w:t xml:space="preserve">                                  2026年2月2</w:t>
      </w:r>
      <w:r>
        <w:rPr>
          <w:rFonts w:hint="eastAsia" w:ascii="Times New Roman" w:hAnsi="Times New Roman" w:cs="Times New Roman"/>
          <w:szCs w:val="32"/>
          <w:lang w:val="en-US" w:eastAsia="zh-CN"/>
        </w:rPr>
        <w:t>8</w:t>
      </w:r>
      <w:r>
        <w:rPr>
          <w:rFonts w:ascii="Times New Roman" w:hAnsi="Times New Roman" w:cs="Times New Roman"/>
          <w:szCs w:val="32"/>
        </w:rPr>
        <w:t>日</w:t>
      </w:r>
    </w:p>
    <w:p w14:paraId="242908B7">
      <w:pPr>
        <w:widowControl/>
        <w:spacing w:line="240" w:lineRule="auto"/>
        <w:ind w:firstLine="0" w:firstLineChars="0"/>
        <w:rPr>
          <w:rFonts w:ascii="Times New Roman" w:hAnsi="Times New Roman" w:eastAsia="方正小标宋简体" w:cs="Times New Roman"/>
          <w:kern w:val="2"/>
          <w:sz w:val="44"/>
          <w:szCs w:val="44"/>
        </w:rPr>
      </w:pPr>
      <w:r>
        <w:rPr>
          <w:rFonts w:ascii="Times New Roman" w:hAnsi="Times New Roman" w:eastAsia="方正小标宋简体" w:cs="Times New Roman"/>
          <w:kern w:val="2"/>
          <w:sz w:val="44"/>
          <w:szCs w:val="44"/>
        </w:rPr>
        <w:br w:type="page"/>
      </w:r>
    </w:p>
    <w:p w14:paraId="11D1CF7A">
      <w:pPr>
        <w:spacing w:line="560" w:lineRule="exact"/>
        <w:ind w:firstLine="0" w:firstLineChars="0"/>
        <w:contextualSpacing/>
        <w:rPr>
          <w:rFonts w:hint="eastAsia" w:ascii="Times New Roman" w:hAnsi="Times New Roman" w:cs="Times New Roman"/>
          <w:szCs w:val="32"/>
        </w:rPr>
      </w:pPr>
      <w:r>
        <w:rPr>
          <w:rFonts w:hint="eastAsia" w:ascii="Times New Roman" w:hAnsi="Times New Roman" w:cs="Times New Roman"/>
          <w:szCs w:val="32"/>
        </w:rPr>
        <w:t>附件1</w:t>
      </w:r>
    </w:p>
    <w:p w14:paraId="6D70C7C1">
      <w:pPr>
        <w:widowControl/>
        <w:spacing w:line="240" w:lineRule="auto"/>
        <w:ind w:firstLine="1540" w:firstLineChars="350"/>
        <w:rPr>
          <w:rFonts w:hint="eastAsia" w:ascii="方正小标宋_GBK" w:hAnsi="Times New Roman" w:eastAsia="方正小标宋_GBK" w:cs="Times New Roman"/>
          <w:sz w:val="24"/>
          <w:szCs w:val="24"/>
        </w:rPr>
      </w:pPr>
      <w:r>
        <w:rPr>
          <w:rFonts w:hint="eastAsia" w:ascii="方正小标宋_GBK" w:hAnsi="Times New Roman" w:eastAsia="方正小标宋_GBK" w:cs="Times New Roman"/>
          <w:kern w:val="2"/>
          <w:sz w:val="44"/>
          <w:szCs w:val="44"/>
        </w:rPr>
        <w:t>万达集团外聘律师顾问报名表</w:t>
      </w:r>
    </w:p>
    <w:tbl>
      <w:tblPr>
        <w:tblStyle w:val="15"/>
        <w:tblW w:w="10719" w:type="dxa"/>
        <w:tblCellSpacing w:w="15" w:type="dxa"/>
        <w:tblInd w:w="0" w:type="dxa"/>
        <w:tblLayout w:type="autofit"/>
        <w:tblCellMar>
          <w:top w:w="15" w:type="dxa"/>
          <w:left w:w="15" w:type="dxa"/>
          <w:bottom w:w="15" w:type="dxa"/>
          <w:right w:w="15" w:type="dxa"/>
        </w:tblCellMar>
      </w:tblPr>
      <w:tblGrid>
        <w:gridCol w:w="9595"/>
        <w:gridCol w:w="1124"/>
      </w:tblGrid>
      <w:tr w14:paraId="13648A75">
        <w:tblPrEx>
          <w:tblCellMar>
            <w:top w:w="15" w:type="dxa"/>
            <w:left w:w="15" w:type="dxa"/>
            <w:bottom w:w="15" w:type="dxa"/>
            <w:right w:w="15" w:type="dxa"/>
          </w:tblCellMar>
        </w:tblPrEx>
        <w:trPr>
          <w:tblCellSpacing w:w="15" w:type="dxa"/>
        </w:trPr>
        <w:tc>
          <w:tcPr>
            <w:tcW w:w="9550" w:type="dxa"/>
            <w:vAlign w:val="center"/>
          </w:tcPr>
          <w:p w14:paraId="6C32BD93">
            <w:pPr>
              <w:widowControl/>
              <w:spacing w:line="240" w:lineRule="auto"/>
              <w:ind w:firstLine="0" w:firstLineChars="0"/>
              <w:rPr>
                <w:rFonts w:ascii="黑体" w:hAnsi="黑体" w:eastAsia="黑体" w:cs="Times New Roman"/>
                <w:sz w:val="24"/>
                <w:szCs w:val="24"/>
              </w:rPr>
            </w:pPr>
          </w:p>
          <w:p w14:paraId="01851F33">
            <w:pPr>
              <w:widowControl/>
              <w:spacing w:line="240" w:lineRule="auto"/>
              <w:ind w:firstLine="0" w:firstLineChars="0"/>
              <w:rPr>
                <w:rFonts w:ascii="黑体" w:hAnsi="黑体" w:eastAsia="黑体" w:cs="Times New Roman"/>
                <w:sz w:val="24"/>
                <w:szCs w:val="24"/>
              </w:rPr>
            </w:pPr>
            <w:r>
              <w:rPr>
                <w:rFonts w:ascii="黑体" w:hAnsi="黑体" w:eastAsia="黑体" w:cs="Times New Roman"/>
                <w:sz w:val="24"/>
                <w:szCs w:val="24"/>
              </w:rPr>
              <w:t>律师事务所名称</w:t>
            </w:r>
            <w:r>
              <w:rPr>
                <w:rFonts w:ascii="Cambria Math" w:hAnsi="Cambria Math" w:eastAsia="黑体" w:cs="Cambria Math"/>
                <w:sz w:val="24"/>
                <w:szCs w:val="24"/>
              </w:rPr>
              <w:t>​</w:t>
            </w:r>
            <w:r>
              <w:rPr>
                <w:rFonts w:ascii="黑体" w:hAnsi="黑体" w:eastAsia="黑体" w:cs="Times New Roman"/>
                <w:sz w:val="24"/>
                <w:szCs w:val="24"/>
              </w:rPr>
              <w:t>：                        统一社会信用代码</w:t>
            </w:r>
            <w:r>
              <w:rPr>
                <w:rFonts w:ascii="Cambria Math" w:hAnsi="Cambria Math" w:eastAsia="黑体" w:cs="Cambria Math"/>
                <w:sz w:val="24"/>
                <w:szCs w:val="24"/>
              </w:rPr>
              <w:t>​</w:t>
            </w:r>
            <w:r>
              <w:rPr>
                <w:rFonts w:ascii="黑体" w:hAnsi="黑体" w:eastAsia="黑体" w:cs="Times New Roman"/>
                <w:sz w:val="24"/>
                <w:szCs w:val="24"/>
              </w:rPr>
              <w:t>：</w:t>
            </w:r>
          </w:p>
        </w:tc>
        <w:tc>
          <w:tcPr>
            <w:tcW w:w="1079" w:type="dxa"/>
            <w:vAlign w:val="center"/>
          </w:tcPr>
          <w:p w14:paraId="6B0AAB8F">
            <w:pPr>
              <w:widowControl/>
              <w:spacing w:line="240" w:lineRule="auto"/>
              <w:ind w:firstLine="0" w:firstLineChars="0"/>
              <w:rPr>
                <w:rFonts w:ascii="Times New Roman" w:hAnsi="Times New Roman" w:eastAsia="宋体" w:cs="Times New Roman"/>
                <w:sz w:val="24"/>
                <w:szCs w:val="24"/>
              </w:rPr>
            </w:pPr>
          </w:p>
        </w:tc>
      </w:tr>
      <w:tr w14:paraId="3E764B1E">
        <w:tblPrEx>
          <w:tblCellMar>
            <w:top w:w="15" w:type="dxa"/>
            <w:left w:w="15" w:type="dxa"/>
            <w:bottom w:w="15" w:type="dxa"/>
            <w:right w:w="15" w:type="dxa"/>
          </w:tblCellMar>
        </w:tblPrEx>
        <w:trPr>
          <w:tblCellSpacing w:w="15" w:type="dxa"/>
        </w:trPr>
        <w:tc>
          <w:tcPr>
            <w:tcW w:w="9550" w:type="dxa"/>
            <w:vAlign w:val="center"/>
          </w:tcPr>
          <w:p w14:paraId="1320731D">
            <w:pPr>
              <w:widowControl/>
              <w:spacing w:line="240" w:lineRule="auto"/>
              <w:ind w:firstLine="0" w:firstLineChars="0"/>
              <w:rPr>
                <w:rFonts w:ascii="黑体" w:hAnsi="黑体" w:eastAsia="黑体" w:cs="Times New Roman"/>
                <w:sz w:val="24"/>
                <w:szCs w:val="24"/>
              </w:rPr>
            </w:pPr>
          </w:p>
        </w:tc>
        <w:tc>
          <w:tcPr>
            <w:tcW w:w="1079" w:type="dxa"/>
            <w:vAlign w:val="center"/>
          </w:tcPr>
          <w:p w14:paraId="5EECD362">
            <w:pPr>
              <w:widowControl/>
              <w:spacing w:line="240" w:lineRule="auto"/>
              <w:ind w:firstLine="0" w:firstLineChars="0"/>
              <w:rPr>
                <w:rFonts w:ascii="Times New Roman" w:hAnsi="Times New Roman" w:eastAsia="宋体" w:cs="Times New Roman"/>
                <w:sz w:val="24"/>
                <w:szCs w:val="24"/>
              </w:rPr>
            </w:pPr>
          </w:p>
        </w:tc>
      </w:tr>
      <w:tr w14:paraId="3396FDFE">
        <w:tblPrEx>
          <w:tblCellMar>
            <w:top w:w="15" w:type="dxa"/>
            <w:left w:w="15" w:type="dxa"/>
            <w:bottom w:w="15" w:type="dxa"/>
            <w:right w:w="15" w:type="dxa"/>
          </w:tblCellMar>
        </w:tblPrEx>
        <w:trPr>
          <w:tblCellSpacing w:w="15" w:type="dxa"/>
        </w:trPr>
        <w:tc>
          <w:tcPr>
            <w:tcW w:w="9550" w:type="dxa"/>
            <w:vAlign w:val="center"/>
          </w:tcPr>
          <w:p w14:paraId="5B2C82AE">
            <w:pPr>
              <w:widowControl/>
              <w:spacing w:line="240" w:lineRule="auto"/>
              <w:ind w:firstLine="0" w:firstLineChars="0"/>
              <w:rPr>
                <w:rFonts w:ascii="黑体" w:hAnsi="黑体" w:eastAsia="黑体" w:cs="Times New Roman"/>
                <w:sz w:val="24"/>
                <w:szCs w:val="24"/>
              </w:rPr>
            </w:pPr>
            <w:r>
              <w:rPr>
                <w:rFonts w:ascii="黑体" w:hAnsi="黑体" w:eastAsia="黑体" w:cs="Times New Roman"/>
                <w:sz w:val="24"/>
                <w:szCs w:val="24"/>
              </w:rPr>
              <w:t>成立时间</w:t>
            </w:r>
            <w:r>
              <w:rPr>
                <w:rFonts w:ascii="Cambria Math" w:hAnsi="Cambria Math" w:eastAsia="黑体" w:cs="Cambria Math"/>
                <w:sz w:val="24"/>
                <w:szCs w:val="24"/>
              </w:rPr>
              <w:t>​</w:t>
            </w:r>
            <w:r>
              <w:rPr>
                <w:rFonts w:ascii="黑体" w:hAnsi="黑体" w:eastAsia="黑体" w:cs="Times New Roman"/>
                <w:sz w:val="24"/>
                <w:szCs w:val="24"/>
              </w:rPr>
              <w:t>：                              注册地址</w:t>
            </w:r>
            <w:r>
              <w:rPr>
                <w:rFonts w:ascii="Cambria Math" w:hAnsi="Cambria Math" w:eastAsia="黑体" w:cs="Cambria Math"/>
                <w:sz w:val="24"/>
                <w:szCs w:val="24"/>
              </w:rPr>
              <w:t>​</w:t>
            </w:r>
            <w:r>
              <w:rPr>
                <w:rFonts w:ascii="黑体" w:hAnsi="黑体" w:eastAsia="黑体" w:cs="Times New Roman"/>
                <w:sz w:val="24"/>
                <w:szCs w:val="24"/>
              </w:rPr>
              <w:t>：</w:t>
            </w:r>
          </w:p>
        </w:tc>
        <w:tc>
          <w:tcPr>
            <w:tcW w:w="1079" w:type="dxa"/>
            <w:vAlign w:val="center"/>
          </w:tcPr>
          <w:p w14:paraId="559E43AC">
            <w:pPr>
              <w:widowControl/>
              <w:spacing w:line="240" w:lineRule="auto"/>
              <w:ind w:firstLine="0" w:firstLineChars="0"/>
              <w:rPr>
                <w:rFonts w:ascii="Times New Roman" w:hAnsi="Times New Roman" w:eastAsia="宋体" w:cs="Times New Roman"/>
                <w:sz w:val="24"/>
                <w:szCs w:val="24"/>
              </w:rPr>
            </w:pPr>
          </w:p>
        </w:tc>
      </w:tr>
      <w:tr w14:paraId="2C49CA45">
        <w:tblPrEx>
          <w:tblCellMar>
            <w:top w:w="15" w:type="dxa"/>
            <w:left w:w="15" w:type="dxa"/>
            <w:bottom w:w="15" w:type="dxa"/>
            <w:right w:w="15" w:type="dxa"/>
          </w:tblCellMar>
        </w:tblPrEx>
        <w:trPr>
          <w:tblCellSpacing w:w="15" w:type="dxa"/>
        </w:trPr>
        <w:tc>
          <w:tcPr>
            <w:tcW w:w="9550" w:type="dxa"/>
            <w:vAlign w:val="center"/>
          </w:tcPr>
          <w:p w14:paraId="429AD150">
            <w:pPr>
              <w:widowControl/>
              <w:spacing w:line="240" w:lineRule="auto"/>
              <w:ind w:firstLine="0" w:firstLineChars="0"/>
              <w:rPr>
                <w:rFonts w:ascii="黑体" w:hAnsi="黑体" w:eastAsia="黑体" w:cs="Times New Roman"/>
                <w:sz w:val="24"/>
                <w:szCs w:val="24"/>
              </w:rPr>
            </w:pPr>
          </w:p>
        </w:tc>
        <w:tc>
          <w:tcPr>
            <w:tcW w:w="1079" w:type="dxa"/>
            <w:vAlign w:val="center"/>
          </w:tcPr>
          <w:p w14:paraId="485CD450">
            <w:pPr>
              <w:widowControl/>
              <w:spacing w:line="240" w:lineRule="auto"/>
              <w:ind w:firstLine="0" w:firstLineChars="0"/>
              <w:rPr>
                <w:rFonts w:ascii="Times New Roman" w:hAnsi="Times New Roman" w:eastAsia="宋体" w:cs="Times New Roman"/>
                <w:sz w:val="24"/>
                <w:szCs w:val="24"/>
              </w:rPr>
            </w:pPr>
          </w:p>
        </w:tc>
      </w:tr>
      <w:tr w14:paraId="4ADA6D19">
        <w:tblPrEx>
          <w:tblCellMar>
            <w:top w:w="15" w:type="dxa"/>
            <w:left w:w="15" w:type="dxa"/>
            <w:bottom w:w="15" w:type="dxa"/>
            <w:right w:w="15" w:type="dxa"/>
          </w:tblCellMar>
        </w:tblPrEx>
        <w:trPr>
          <w:tblCellSpacing w:w="15" w:type="dxa"/>
        </w:trPr>
        <w:tc>
          <w:tcPr>
            <w:tcW w:w="9550" w:type="dxa"/>
            <w:vAlign w:val="center"/>
          </w:tcPr>
          <w:p w14:paraId="25E17E4D">
            <w:pPr>
              <w:widowControl/>
              <w:spacing w:line="240" w:lineRule="auto"/>
              <w:ind w:firstLine="0" w:firstLineChars="0"/>
              <w:rPr>
                <w:rFonts w:ascii="黑体" w:hAnsi="黑体" w:eastAsia="黑体" w:cs="Times New Roman"/>
                <w:sz w:val="24"/>
                <w:szCs w:val="24"/>
              </w:rPr>
            </w:pPr>
            <w:r>
              <w:rPr>
                <w:rFonts w:ascii="黑体" w:hAnsi="黑体" w:eastAsia="黑体" w:cs="Times New Roman"/>
                <w:sz w:val="24"/>
                <w:szCs w:val="24"/>
              </w:rPr>
              <w:t>负责人/首席合伙人</w:t>
            </w:r>
            <w:r>
              <w:rPr>
                <w:rFonts w:ascii="Cambria Math" w:hAnsi="Cambria Math" w:eastAsia="黑体" w:cs="Cambria Math"/>
                <w:sz w:val="24"/>
                <w:szCs w:val="24"/>
              </w:rPr>
              <w:t>​</w:t>
            </w:r>
            <w:r>
              <w:rPr>
                <w:rFonts w:ascii="黑体" w:hAnsi="黑体" w:eastAsia="黑体" w:cs="Times New Roman"/>
                <w:sz w:val="24"/>
                <w:szCs w:val="24"/>
              </w:rPr>
              <w:t>：                     联系人</w:t>
            </w:r>
            <w:r>
              <w:rPr>
                <w:rFonts w:hint="eastAsia" w:ascii="黑体" w:hAnsi="黑体" w:eastAsia="黑体" w:cs="Times New Roman"/>
                <w:sz w:val="24"/>
                <w:szCs w:val="24"/>
                <w:lang w:eastAsia="zh-CN"/>
              </w:rPr>
              <w:t>及联系电话</w:t>
            </w:r>
            <w:r>
              <w:rPr>
                <w:rFonts w:ascii="Cambria Math" w:hAnsi="Cambria Math" w:eastAsia="黑体" w:cs="Cambria Math"/>
                <w:sz w:val="24"/>
                <w:szCs w:val="24"/>
              </w:rPr>
              <w:t>​</w:t>
            </w:r>
            <w:r>
              <w:rPr>
                <w:rFonts w:ascii="黑体" w:hAnsi="黑体" w:eastAsia="黑体" w:cs="Times New Roman"/>
                <w:sz w:val="24"/>
                <w:szCs w:val="24"/>
              </w:rPr>
              <w:t>：</w:t>
            </w:r>
          </w:p>
        </w:tc>
        <w:tc>
          <w:tcPr>
            <w:tcW w:w="1079" w:type="dxa"/>
            <w:vAlign w:val="center"/>
          </w:tcPr>
          <w:p w14:paraId="56B72384">
            <w:pPr>
              <w:widowControl/>
              <w:spacing w:line="240" w:lineRule="auto"/>
              <w:ind w:firstLine="0" w:firstLineChars="0"/>
              <w:rPr>
                <w:rFonts w:ascii="Times New Roman" w:hAnsi="Times New Roman" w:eastAsia="宋体" w:cs="Times New Roman"/>
                <w:sz w:val="24"/>
                <w:szCs w:val="24"/>
              </w:rPr>
            </w:pPr>
          </w:p>
        </w:tc>
      </w:tr>
      <w:tr w14:paraId="12E97685">
        <w:tblPrEx>
          <w:tblCellMar>
            <w:top w:w="15" w:type="dxa"/>
            <w:left w:w="15" w:type="dxa"/>
            <w:bottom w:w="15" w:type="dxa"/>
            <w:right w:w="15" w:type="dxa"/>
          </w:tblCellMar>
        </w:tblPrEx>
        <w:trPr>
          <w:tblCellSpacing w:w="15" w:type="dxa"/>
        </w:trPr>
        <w:tc>
          <w:tcPr>
            <w:tcW w:w="9550" w:type="dxa"/>
            <w:vAlign w:val="center"/>
          </w:tcPr>
          <w:p w14:paraId="3898325F">
            <w:pPr>
              <w:widowControl/>
              <w:spacing w:line="240" w:lineRule="auto"/>
              <w:ind w:firstLine="0" w:firstLineChars="0"/>
              <w:rPr>
                <w:rFonts w:ascii="黑体" w:hAnsi="黑体" w:eastAsia="黑体" w:cs="Times New Roman"/>
                <w:sz w:val="24"/>
                <w:szCs w:val="24"/>
              </w:rPr>
            </w:pPr>
          </w:p>
        </w:tc>
        <w:tc>
          <w:tcPr>
            <w:tcW w:w="1079" w:type="dxa"/>
            <w:vAlign w:val="center"/>
          </w:tcPr>
          <w:p w14:paraId="41D13BA1">
            <w:pPr>
              <w:widowControl/>
              <w:spacing w:line="240" w:lineRule="auto"/>
              <w:ind w:firstLine="0" w:firstLineChars="0"/>
              <w:rPr>
                <w:rFonts w:ascii="Times New Roman" w:hAnsi="Times New Roman" w:eastAsia="宋体" w:cs="Times New Roman"/>
                <w:sz w:val="24"/>
                <w:szCs w:val="24"/>
              </w:rPr>
            </w:pPr>
          </w:p>
        </w:tc>
      </w:tr>
      <w:tr w14:paraId="13B90DEE">
        <w:tblPrEx>
          <w:tblCellMar>
            <w:top w:w="15" w:type="dxa"/>
            <w:left w:w="15" w:type="dxa"/>
            <w:bottom w:w="15" w:type="dxa"/>
            <w:right w:w="15" w:type="dxa"/>
          </w:tblCellMar>
        </w:tblPrEx>
        <w:trPr>
          <w:tblCellSpacing w:w="15" w:type="dxa"/>
        </w:trPr>
        <w:tc>
          <w:tcPr>
            <w:tcW w:w="9550" w:type="dxa"/>
            <w:vAlign w:val="center"/>
          </w:tcPr>
          <w:p w14:paraId="2174766E">
            <w:pPr>
              <w:widowControl/>
              <w:spacing w:line="240" w:lineRule="auto"/>
              <w:ind w:firstLine="0" w:firstLineChars="0"/>
              <w:rPr>
                <w:rFonts w:ascii="黑体" w:hAnsi="黑体" w:eastAsia="黑体" w:cs="Times New Roman"/>
                <w:sz w:val="24"/>
                <w:szCs w:val="24"/>
              </w:rPr>
            </w:pPr>
            <w:r>
              <w:rPr>
                <w:rFonts w:ascii="黑体" w:hAnsi="黑体" w:eastAsia="黑体" w:cs="Times New Roman"/>
                <w:sz w:val="24"/>
                <w:szCs w:val="24"/>
              </w:rPr>
              <w:t>电子邮箱</w:t>
            </w:r>
            <w:r>
              <w:rPr>
                <w:rFonts w:ascii="Cambria Math" w:hAnsi="Cambria Math" w:eastAsia="黑体" w:cs="Cambria Math"/>
                <w:sz w:val="24"/>
                <w:szCs w:val="24"/>
              </w:rPr>
              <w:t>​</w:t>
            </w:r>
            <w:r>
              <w:rPr>
                <w:rFonts w:ascii="黑体" w:hAnsi="黑体" w:eastAsia="黑体" w:cs="Times New Roman"/>
                <w:sz w:val="24"/>
                <w:szCs w:val="24"/>
              </w:rPr>
              <w:t>：                              律师事务所网址</w:t>
            </w:r>
            <w:r>
              <w:rPr>
                <w:rFonts w:ascii="Cambria Math" w:hAnsi="Cambria Math" w:eastAsia="黑体" w:cs="Cambria Math"/>
                <w:sz w:val="24"/>
                <w:szCs w:val="24"/>
              </w:rPr>
              <w:t>​</w:t>
            </w:r>
            <w:r>
              <w:rPr>
                <w:rFonts w:ascii="黑体" w:hAnsi="黑体" w:eastAsia="黑体" w:cs="Times New Roman"/>
                <w:sz w:val="24"/>
                <w:szCs w:val="24"/>
              </w:rPr>
              <w:t>：</w:t>
            </w:r>
          </w:p>
        </w:tc>
        <w:tc>
          <w:tcPr>
            <w:tcW w:w="1079" w:type="dxa"/>
            <w:vAlign w:val="center"/>
          </w:tcPr>
          <w:p w14:paraId="0BF01096">
            <w:pPr>
              <w:widowControl/>
              <w:spacing w:line="240" w:lineRule="auto"/>
              <w:ind w:firstLine="0" w:firstLineChars="0"/>
              <w:rPr>
                <w:rFonts w:ascii="Times New Roman" w:hAnsi="Times New Roman" w:eastAsia="宋体" w:cs="Times New Roman"/>
                <w:sz w:val="24"/>
                <w:szCs w:val="24"/>
              </w:rPr>
            </w:pPr>
          </w:p>
        </w:tc>
      </w:tr>
      <w:tr w14:paraId="711AACA1">
        <w:tblPrEx>
          <w:tblCellMar>
            <w:top w:w="15" w:type="dxa"/>
            <w:left w:w="15" w:type="dxa"/>
            <w:bottom w:w="15" w:type="dxa"/>
            <w:right w:w="15" w:type="dxa"/>
          </w:tblCellMar>
        </w:tblPrEx>
        <w:trPr>
          <w:tblCellSpacing w:w="15" w:type="dxa"/>
        </w:trPr>
        <w:tc>
          <w:tcPr>
            <w:tcW w:w="9550" w:type="dxa"/>
            <w:vAlign w:val="center"/>
          </w:tcPr>
          <w:p w14:paraId="3D582938">
            <w:pPr>
              <w:widowControl/>
              <w:spacing w:line="240" w:lineRule="auto"/>
              <w:ind w:firstLine="0" w:firstLineChars="0"/>
              <w:rPr>
                <w:rFonts w:ascii="Times New Roman" w:hAnsi="Times New Roman" w:cs="Times New Roman" w:eastAsiaTheme="minorEastAsia"/>
                <w:sz w:val="24"/>
                <w:szCs w:val="24"/>
              </w:rPr>
            </w:pPr>
          </w:p>
        </w:tc>
        <w:tc>
          <w:tcPr>
            <w:tcW w:w="1079" w:type="dxa"/>
            <w:vAlign w:val="center"/>
          </w:tcPr>
          <w:p w14:paraId="7A32274D">
            <w:pPr>
              <w:widowControl/>
              <w:spacing w:line="240" w:lineRule="auto"/>
              <w:ind w:firstLine="0" w:firstLineChars="0"/>
              <w:rPr>
                <w:rFonts w:ascii="Times New Roman" w:hAnsi="Times New Roman" w:eastAsia="宋体" w:cs="Times New Roman"/>
                <w:sz w:val="24"/>
                <w:szCs w:val="24"/>
              </w:rPr>
            </w:pPr>
          </w:p>
        </w:tc>
      </w:tr>
      <w:tr w14:paraId="4CA0BFBB">
        <w:tblPrEx>
          <w:tblCellMar>
            <w:top w:w="15" w:type="dxa"/>
            <w:left w:w="15" w:type="dxa"/>
            <w:bottom w:w="15" w:type="dxa"/>
            <w:right w:w="15" w:type="dxa"/>
          </w:tblCellMar>
        </w:tblPrEx>
        <w:trPr>
          <w:tblCellSpacing w:w="15" w:type="dxa"/>
        </w:trPr>
        <w:tc>
          <w:tcPr>
            <w:tcW w:w="9550" w:type="dxa"/>
            <w:vAlign w:val="center"/>
          </w:tcPr>
          <w:p w14:paraId="281A2577">
            <w:pPr>
              <w:widowControl/>
              <w:ind w:firstLine="0" w:firstLineChars="0"/>
              <w:rPr>
                <w:rFonts w:ascii="黑体" w:hAnsi="黑体" w:eastAsia="黑体" w:cs="Times New Roman"/>
                <w:sz w:val="24"/>
                <w:szCs w:val="24"/>
              </w:rPr>
            </w:pPr>
            <w:r>
              <w:rPr>
                <w:rFonts w:ascii="黑体" w:hAnsi="黑体" w:eastAsia="黑体" w:cs="Times New Roman"/>
                <w:sz w:val="24"/>
                <w:szCs w:val="24"/>
              </w:rPr>
              <w:t>拟申请服务领域​</w:t>
            </w:r>
            <w:r>
              <w:rPr>
                <w:rFonts w:ascii="黑体" w:hAnsi="黑体" w:eastAsia="黑体" w:cs="Times New Roman"/>
                <w:sz w:val="24"/>
                <w:szCs w:val="24"/>
              </w:rPr>
              <w:t xml:space="preserve"> （请勾选，可多选）</w:t>
            </w:r>
          </w:p>
          <w:p w14:paraId="0E1C17E8">
            <w:pPr>
              <w:widowControl/>
              <w:ind w:firstLine="0" w:firstLineChars="0"/>
              <w:rPr>
                <w:rFonts w:hint="eastAsia" w:ascii="仿宋_GB2312" w:hAnsi="Times New Roman" w:cs="Times New Roman"/>
                <w:sz w:val="24"/>
                <w:szCs w:val="24"/>
              </w:rPr>
            </w:pPr>
            <w:r>
              <w:rPr>
                <w:rFonts w:hint="eastAsia" w:ascii="仿宋_GB2312" w:hAnsi="Times New Roman" w:cs="Times New Roman"/>
                <w:sz w:val="24"/>
                <w:szCs w:val="24"/>
              </w:rPr>
              <w:t xml:space="preserve">□ 石油炼化与化工               </w:t>
            </w:r>
            <w:r>
              <w:rPr>
                <w:rFonts w:hint="eastAsia" w:ascii="仿宋_GB2312" w:hAnsi="Times New Roman" w:cs="Times New Roman"/>
                <w:sz w:val="24"/>
                <w:szCs w:val="24"/>
              </w:rPr>
              <w:tab/>
            </w:r>
            <w:r>
              <w:rPr>
                <w:rFonts w:hint="eastAsia" w:ascii="仿宋_GB2312" w:hAnsi="Times New Roman" w:cs="Times New Roman"/>
                <w:sz w:val="24"/>
                <w:szCs w:val="24"/>
              </w:rPr>
              <w:t xml:space="preserve"> □ 电缆制造与销售</w:t>
            </w:r>
          </w:p>
          <w:p w14:paraId="66CDD24E">
            <w:pPr>
              <w:widowControl/>
              <w:ind w:firstLine="0" w:firstLineChars="0"/>
              <w:rPr>
                <w:rFonts w:hint="eastAsia" w:ascii="仿宋_GB2312" w:hAnsi="Times New Roman" w:cs="Times New Roman"/>
                <w:sz w:val="24"/>
                <w:szCs w:val="24"/>
              </w:rPr>
            </w:pPr>
            <w:r>
              <w:rPr>
                <w:rFonts w:hint="eastAsia" w:ascii="仿宋_GB2312" w:hAnsi="Times New Roman" w:cs="Times New Roman"/>
                <w:sz w:val="24"/>
                <w:szCs w:val="24"/>
              </w:rPr>
              <w:t>□ 橡胶制品研发与生产               □ 热电联产与能源供应</w:t>
            </w:r>
          </w:p>
          <w:p w14:paraId="0109EEEE">
            <w:pPr>
              <w:widowControl/>
              <w:ind w:firstLine="0" w:firstLineChars="0"/>
              <w:rPr>
                <w:rFonts w:hint="eastAsia" w:ascii="仿宋_GB2312" w:hAnsi="Times New Roman" w:cs="Times New Roman"/>
                <w:sz w:val="24"/>
                <w:szCs w:val="24"/>
              </w:rPr>
            </w:pPr>
            <w:r>
              <w:rPr>
                <w:rFonts w:hint="eastAsia" w:ascii="仿宋_GB2312" w:hAnsi="Times New Roman" w:cs="Times New Roman"/>
                <w:sz w:val="24"/>
                <w:szCs w:val="24"/>
              </w:rPr>
              <w:t>□ 船运、港口码头运营与物流</w:t>
            </w:r>
            <w:r>
              <w:rPr>
                <w:rFonts w:hint="eastAsia" w:ascii="仿宋_GB2312" w:hAnsi="Times New Roman" w:cs="Times New Roman"/>
                <w:sz w:val="24"/>
                <w:szCs w:val="24"/>
              </w:rPr>
              <w:tab/>
            </w:r>
            <w:r>
              <w:rPr>
                <w:rFonts w:hint="eastAsia" w:ascii="仿宋_GB2312" w:hAnsi="Times New Roman" w:cs="Times New Roman"/>
                <w:sz w:val="24"/>
                <w:szCs w:val="24"/>
              </w:rPr>
              <w:t xml:space="preserve">        □ 建设工程（含房地产、基础设施）</w:t>
            </w:r>
          </w:p>
          <w:p w14:paraId="751FC5D9">
            <w:pPr>
              <w:widowControl/>
              <w:ind w:firstLine="0" w:firstLineChars="0"/>
              <w:rPr>
                <w:rFonts w:hint="eastAsia" w:ascii="仿宋_GB2312" w:hAnsi="Times New Roman" w:cs="Times New Roman"/>
                <w:sz w:val="24"/>
                <w:szCs w:val="24"/>
              </w:rPr>
            </w:pPr>
            <w:r>
              <w:rPr>
                <w:rFonts w:hint="eastAsia" w:ascii="仿宋_GB2312" w:hAnsi="Times New Roman" w:cs="Times New Roman"/>
                <w:sz w:val="24"/>
                <w:szCs w:val="24"/>
              </w:rPr>
              <w:t>□ 国际贸易与跨境投资               □ 资本运作、投融资与公司证券</w:t>
            </w:r>
          </w:p>
          <w:p w14:paraId="5EF6082C">
            <w:pPr>
              <w:widowControl/>
              <w:ind w:firstLine="0" w:firstLineChars="0"/>
              <w:rPr>
                <w:rFonts w:hint="eastAsia" w:ascii="仿宋_GB2312" w:hAnsi="Times New Roman" w:cs="Times New Roman"/>
                <w:sz w:val="24"/>
                <w:szCs w:val="24"/>
              </w:rPr>
            </w:pPr>
            <w:r>
              <w:rPr>
                <w:rFonts w:hint="eastAsia" w:ascii="仿宋_GB2312" w:hAnsi="Times New Roman" w:cs="Times New Roman"/>
                <w:sz w:val="24"/>
                <w:szCs w:val="24"/>
              </w:rPr>
              <w:t>□ 劳动争议                         □ 知识产权</w:t>
            </w:r>
          </w:p>
          <w:p w14:paraId="1FA46C68">
            <w:pPr>
              <w:widowControl/>
              <w:ind w:firstLine="0" w:firstLineChars="0"/>
              <w:rPr>
                <w:rFonts w:hint="eastAsia" w:ascii="仿宋_GB2312" w:hAnsi="Times New Roman" w:cs="Times New Roman"/>
                <w:sz w:val="24"/>
                <w:szCs w:val="24"/>
              </w:rPr>
            </w:pPr>
            <w:r>
              <w:rPr>
                <w:rFonts w:hint="eastAsia" w:ascii="仿宋_GB2312" w:hAnsi="Times New Roman" w:cs="Times New Roman"/>
                <w:sz w:val="24"/>
                <w:szCs w:val="24"/>
              </w:rPr>
              <w:t>□ 合规与反腐败                     □ 重大诉讼与仲裁</w:t>
            </w:r>
          </w:p>
          <w:p w14:paraId="01DFA541">
            <w:pPr>
              <w:widowControl/>
              <w:ind w:firstLine="0" w:firstLineChars="0"/>
              <w:rPr>
                <w:rFonts w:hint="eastAsia" w:ascii="仿宋_GB2312" w:hAnsi="Times New Roman" w:cs="Times New Roman"/>
                <w:sz w:val="24"/>
                <w:szCs w:val="24"/>
              </w:rPr>
            </w:pPr>
            <w:r>
              <w:rPr>
                <w:rFonts w:hint="eastAsia" w:ascii="仿宋_GB2312" w:hAnsi="Times New Roman" w:cs="Times New Roman"/>
                <w:sz w:val="24"/>
                <w:szCs w:val="24"/>
              </w:rPr>
              <w:t>□ 其他（请注明）：</w:t>
            </w:r>
            <w:r>
              <w:rPr>
                <w:rFonts w:hint="eastAsia" w:ascii="仿宋_GB2312" w:hAnsi="Times New Roman" w:cs="Times New Roman"/>
                <w:sz w:val="24"/>
                <w:szCs w:val="24"/>
              </w:rPr>
              <w:tab/>
            </w:r>
          </w:p>
          <w:p w14:paraId="1F38358B">
            <w:pPr>
              <w:widowControl/>
              <w:spacing w:line="240" w:lineRule="auto"/>
              <w:ind w:firstLine="0" w:firstLineChars="0"/>
              <w:rPr>
                <w:rFonts w:ascii="Times New Roman" w:hAnsi="Times New Roman" w:eastAsia="宋体" w:cs="Times New Roman"/>
                <w:b/>
                <w:bCs/>
                <w:sz w:val="24"/>
                <w:szCs w:val="24"/>
                <w:u w:val="single"/>
              </w:rPr>
            </w:pPr>
            <w:r>
              <w:rPr>
                <w:rFonts w:ascii="黑体" w:hAnsi="黑体" w:eastAsia="黑体" w:cs="Times New Roman"/>
                <w:sz w:val="24"/>
                <w:szCs w:val="24"/>
              </w:rPr>
              <w:t>律所简介：</w:t>
            </w:r>
            <w:r>
              <w:rPr>
                <w:rFonts w:ascii="Times New Roman" w:hAnsi="Times New Roman" w:eastAsia="宋体" w:cs="Times New Roman"/>
                <w:b/>
                <w:bCs/>
                <w:sz w:val="24"/>
                <w:szCs w:val="24"/>
                <w:u w:val="single"/>
              </w:rPr>
              <w:t xml:space="preserve">                                                                    </w:t>
            </w:r>
          </w:p>
          <w:p w14:paraId="7A99117C">
            <w:pPr>
              <w:widowControl/>
              <w:ind w:firstLine="0" w:firstLineChars="0"/>
              <w:rPr>
                <w:rFonts w:ascii="Times New Roman" w:hAnsi="Times New Roman" w:eastAsia="宋体" w:cs="Times New Roman"/>
                <w:b/>
                <w:bCs/>
                <w:sz w:val="24"/>
                <w:szCs w:val="24"/>
                <w:u w:val="single"/>
              </w:rPr>
            </w:pPr>
            <w:r>
              <w:rPr>
                <w:rFonts w:ascii="Times New Roman" w:hAnsi="Times New Roman" w:eastAsia="宋体" w:cs="Times New Roman"/>
                <w:b/>
                <w:bCs/>
                <w:sz w:val="24"/>
                <w:szCs w:val="24"/>
                <w:u w:val="single"/>
              </w:rPr>
              <w:t xml:space="preserve">                                                                            </w:t>
            </w:r>
          </w:p>
          <w:p w14:paraId="4C862754">
            <w:pPr>
              <w:widowControl/>
              <w:ind w:firstLine="0" w:firstLineChars="0"/>
              <w:rPr>
                <w:rFonts w:ascii="Times New Roman" w:hAnsi="Times New Roman" w:eastAsia="宋体" w:cs="Times New Roman"/>
                <w:b/>
                <w:bCs/>
                <w:sz w:val="24"/>
                <w:szCs w:val="24"/>
                <w:u w:val="single"/>
              </w:rPr>
            </w:pPr>
            <w:r>
              <w:rPr>
                <w:rFonts w:ascii="Times New Roman" w:hAnsi="Times New Roman" w:eastAsia="宋体" w:cs="Times New Roman"/>
                <w:b/>
                <w:bCs/>
                <w:sz w:val="24"/>
                <w:szCs w:val="24"/>
                <w:u w:val="single"/>
              </w:rPr>
              <w:t xml:space="preserve">                                                                            </w:t>
            </w:r>
          </w:p>
          <w:p w14:paraId="1F38358B">
            <w:pPr>
              <w:widowControl/>
              <w:spacing w:line="240" w:lineRule="auto"/>
              <w:ind w:firstLine="0" w:firstLineChars="0"/>
              <w:rPr>
                <w:rFonts w:ascii="Times New Roman" w:hAnsi="Times New Roman" w:eastAsia="宋体" w:cs="Times New Roman"/>
                <w:b/>
                <w:bCs/>
                <w:sz w:val="24"/>
                <w:szCs w:val="24"/>
              </w:rPr>
            </w:pPr>
            <w:r>
              <w:rPr>
                <w:rFonts w:ascii="黑体" w:hAnsi="黑体" w:eastAsia="黑体" w:cs="Times New Roman"/>
                <w:sz w:val="24"/>
                <w:szCs w:val="24"/>
              </w:rPr>
              <w:t xml:space="preserve">律所荣誉： </w:t>
            </w:r>
            <w:r>
              <w:rPr>
                <w:rFonts w:ascii="Times New Roman" w:hAnsi="Times New Roman" w:eastAsia="宋体" w:cs="Times New Roman"/>
                <w:b/>
                <w:bCs/>
                <w:sz w:val="24"/>
                <w:szCs w:val="24"/>
                <w:u w:val="single"/>
              </w:rPr>
              <w:t xml:space="preserve">                                                                 </w:t>
            </w:r>
            <w:r>
              <w:rPr>
                <w:rFonts w:ascii="Times New Roman" w:hAnsi="Times New Roman" w:eastAsia="宋体" w:cs="Times New Roman"/>
                <w:b/>
                <w:bCs/>
                <w:sz w:val="24"/>
                <w:szCs w:val="24"/>
              </w:rPr>
              <w:t xml:space="preserve"> </w:t>
            </w:r>
          </w:p>
          <w:p w14:paraId="216A3A63">
            <w:pPr>
              <w:widowControl/>
              <w:ind w:firstLine="0" w:firstLineChars="0"/>
              <w:rPr>
                <w:rFonts w:ascii="Times New Roman" w:hAnsi="Times New Roman" w:eastAsia="宋体" w:cs="Times New Roman"/>
                <w:b/>
                <w:bCs/>
                <w:sz w:val="24"/>
                <w:szCs w:val="24"/>
                <w:u w:val="single"/>
              </w:rPr>
            </w:pPr>
            <w:r>
              <w:rPr>
                <w:rFonts w:ascii="Times New Roman" w:hAnsi="Times New Roman" w:eastAsia="宋体" w:cs="Times New Roman"/>
                <w:b/>
                <w:bCs/>
                <w:sz w:val="24"/>
                <w:szCs w:val="24"/>
                <w:u w:val="single"/>
              </w:rPr>
              <w:t xml:space="preserve">                                                                            </w:t>
            </w:r>
          </w:p>
          <w:p w14:paraId="2B0E8781">
            <w:pPr>
              <w:widowControl/>
              <w:ind w:firstLine="0" w:firstLineChars="0"/>
              <w:rPr>
                <w:rFonts w:ascii="Times New Roman" w:hAnsi="Times New Roman" w:eastAsia="宋体" w:cs="Times New Roman"/>
                <w:b/>
                <w:bCs/>
                <w:sz w:val="24"/>
                <w:szCs w:val="24"/>
                <w:u w:val="single"/>
              </w:rPr>
            </w:pPr>
            <w:r>
              <w:rPr>
                <w:rFonts w:ascii="Times New Roman" w:hAnsi="Times New Roman" w:eastAsia="宋体" w:cs="Times New Roman"/>
                <w:b/>
                <w:bCs/>
                <w:sz w:val="24"/>
                <w:szCs w:val="24"/>
                <w:u w:val="single"/>
              </w:rPr>
              <w:t xml:space="preserve">                                                                            </w:t>
            </w:r>
          </w:p>
          <w:p w14:paraId="158964CD">
            <w:pPr>
              <w:widowControl/>
              <w:ind w:firstLine="0" w:firstLineChars="0"/>
              <w:rPr>
                <w:rFonts w:ascii="Times New Roman" w:hAnsi="Times New Roman" w:eastAsia="宋体" w:cs="Times New Roman"/>
                <w:sz w:val="24"/>
                <w:szCs w:val="24"/>
              </w:rPr>
            </w:pPr>
            <w:r>
              <w:rPr>
                <w:rFonts w:ascii="Times New Roman" w:hAnsi="Times New Roman" w:eastAsia="宋体" w:cs="Times New Roman"/>
                <w:b/>
                <w:bCs/>
                <w:sz w:val="24"/>
                <w:szCs w:val="24"/>
                <w:u w:val="single"/>
              </w:rPr>
              <w:t xml:space="preserve">                                                                            </w:t>
            </w:r>
          </w:p>
        </w:tc>
        <w:tc>
          <w:tcPr>
            <w:tcW w:w="1079" w:type="dxa"/>
            <w:vAlign w:val="center"/>
          </w:tcPr>
          <w:p w14:paraId="7BECF5DB">
            <w:pPr>
              <w:widowControl/>
              <w:spacing w:line="240" w:lineRule="auto"/>
              <w:ind w:firstLine="0" w:firstLineChars="0"/>
              <w:rPr>
                <w:rFonts w:ascii="Times New Roman" w:hAnsi="Times New Roman" w:eastAsia="宋体" w:cs="Times New Roman"/>
                <w:sz w:val="24"/>
                <w:szCs w:val="24"/>
              </w:rPr>
            </w:pPr>
          </w:p>
        </w:tc>
      </w:tr>
      <w:tr w14:paraId="3CD67C5F">
        <w:tblPrEx>
          <w:tblCellMar>
            <w:top w:w="15" w:type="dxa"/>
            <w:left w:w="15" w:type="dxa"/>
            <w:bottom w:w="15" w:type="dxa"/>
            <w:right w:w="15" w:type="dxa"/>
          </w:tblCellMar>
        </w:tblPrEx>
        <w:trPr>
          <w:tblCellSpacing w:w="15" w:type="dxa"/>
        </w:trPr>
        <w:tc>
          <w:tcPr>
            <w:tcW w:w="9550" w:type="dxa"/>
            <w:vAlign w:val="center"/>
          </w:tcPr>
          <w:p w14:paraId="4DE84C5D">
            <w:pPr>
              <w:widowControl/>
              <w:ind w:firstLine="0" w:firstLineChars="0"/>
              <w:rPr>
                <w:rFonts w:ascii="黑体" w:hAnsi="黑体" w:eastAsia="黑体" w:cs="Times New Roman"/>
                <w:sz w:val="24"/>
                <w:szCs w:val="24"/>
              </w:rPr>
            </w:pPr>
            <w:r>
              <w:rPr>
                <w:rFonts w:ascii="黑体" w:hAnsi="黑体" w:eastAsia="黑体" w:cs="Times New Roman"/>
                <w:sz w:val="24"/>
                <w:szCs w:val="24"/>
              </w:rPr>
              <w:t>服务团队核心成员（每领域可填写1</w:t>
            </w:r>
            <w:r>
              <w:rPr>
                <w:rFonts w:hint="eastAsia" w:ascii="黑体" w:hAnsi="黑体" w:eastAsia="黑体" w:cs="Times New Roman"/>
                <w:sz w:val="24"/>
                <w:szCs w:val="24"/>
                <w:lang w:eastAsia="zh-CN"/>
              </w:rPr>
              <w:t>—</w:t>
            </w:r>
            <w:r>
              <w:rPr>
                <w:rFonts w:ascii="黑体" w:hAnsi="黑体" w:eastAsia="黑体" w:cs="Times New Roman"/>
                <w:sz w:val="24"/>
                <w:szCs w:val="24"/>
              </w:rPr>
              <w:t>3人，可另附页）</w:t>
            </w:r>
          </w:p>
          <w:p w14:paraId="63C6670C">
            <w:pPr>
              <w:widowControl/>
              <w:ind w:firstLine="0" w:firstLineChars="0"/>
              <w:rPr>
                <w:rFonts w:hint="eastAsia" w:ascii="仿宋_GB2312" w:hAnsi="Times New Roman" w:cs="Times New Roman"/>
                <w:sz w:val="24"/>
                <w:szCs w:val="24"/>
              </w:rPr>
            </w:pPr>
            <w:r>
              <w:rPr>
                <w:rFonts w:hint="eastAsia" w:ascii="仿宋_GB2312" w:hAnsi="Times New Roman" w:cs="Times New Roman"/>
                <w:sz w:val="24"/>
                <w:szCs w:val="24"/>
              </w:rPr>
              <w:t>领域1：                             姓名：</w:t>
            </w:r>
            <w:r>
              <w:rPr>
                <w:rFonts w:hint="eastAsia" w:ascii="仿宋_GB2312" w:hAnsi="Times New Roman" w:cs="Times New Roman"/>
                <w:sz w:val="24"/>
                <w:szCs w:val="24"/>
              </w:rPr>
              <w:tab/>
            </w:r>
          </w:p>
          <w:p w14:paraId="4D6C1A57">
            <w:pPr>
              <w:widowControl/>
              <w:ind w:firstLine="0" w:firstLineChars="0"/>
              <w:rPr>
                <w:rFonts w:hint="eastAsia" w:ascii="仿宋_GB2312" w:hAnsi="Times New Roman" w:cs="Times New Roman"/>
                <w:sz w:val="24"/>
                <w:szCs w:val="24"/>
              </w:rPr>
            </w:pPr>
            <w:r>
              <w:rPr>
                <w:rFonts w:hint="eastAsia" w:ascii="仿宋_GB2312" w:hAnsi="Times New Roman" w:cs="Times New Roman"/>
                <w:sz w:val="24"/>
                <w:szCs w:val="24"/>
              </w:rPr>
              <w:t>领域2：                             姓名：</w:t>
            </w:r>
          </w:p>
          <w:p w14:paraId="473B536C">
            <w:pPr>
              <w:widowControl/>
              <w:ind w:firstLine="0" w:firstLineChars="0"/>
              <w:rPr>
                <w:rFonts w:hint="eastAsia" w:ascii="仿宋_GB2312" w:hAnsi="Times New Roman" w:cs="Times New Roman"/>
                <w:sz w:val="24"/>
                <w:szCs w:val="24"/>
              </w:rPr>
            </w:pPr>
            <w:r>
              <w:rPr>
                <w:rFonts w:hint="eastAsia" w:ascii="仿宋_GB2312" w:hAnsi="Times New Roman" w:cs="Times New Roman"/>
                <w:sz w:val="24"/>
                <w:szCs w:val="24"/>
              </w:rPr>
              <w:t>领域3：                             姓名：</w:t>
            </w:r>
          </w:p>
          <w:p w14:paraId="49FC2B94">
            <w:pPr>
              <w:widowControl/>
              <w:ind w:firstLine="0" w:firstLineChars="0"/>
              <w:rPr>
                <w:rFonts w:hint="eastAsia" w:ascii="仿宋_GB2312" w:hAnsi="Times New Roman" w:cs="Times New Roman"/>
                <w:sz w:val="24"/>
                <w:szCs w:val="24"/>
              </w:rPr>
            </w:pPr>
            <w:r>
              <w:rPr>
                <w:rFonts w:hint="eastAsia" w:ascii="黑体" w:hAnsi="黑体" w:eastAsia="黑体" w:cs="Times New Roman"/>
                <w:sz w:val="24"/>
                <w:szCs w:val="24"/>
              </w:rPr>
              <w:t>近三年代表性业绩（请针对所申请领域，列举2</w:t>
            </w:r>
            <w:r>
              <w:rPr>
                <w:rFonts w:hint="eastAsia" w:ascii="黑体" w:hAnsi="黑体" w:eastAsia="黑体" w:cs="Times New Roman"/>
                <w:sz w:val="24"/>
                <w:szCs w:val="24"/>
                <w:lang w:eastAsia="zh-CN"/>
              </w:rPr>
              <w:t>—</w:t>
            </w:r>
            <w:r>
              <w:rPr>
                <w:rFonts w:hint="eastAsia" w:ascii="黑体" w:hAnsi="黑体" w:eastAsia="黑体" w:cs="Times New Roman"/>
                <w:sz w:val="24"/>
                <w:szCs w:val="24"/>
              </w:rPr>
              <w:t>4个典型案例或项目，可作脱敏处理）</w:t>
            </w:r>
          </w:p>
          <w:p w14:paraId="6A20A255">
            <w:pPr>
              <w:widowControl/>
              <w:ind w:firstLine="0" w:firstLineChars="0"/>
              <w:rPr>
                <w:rFonts w:ascii="仿宋_GB2312" w:hAnsi="Times New Roman" w:cs="Times New Roman"/>
                <w:sz w:val="24"/>
                <w:szCs w:val="24"/>
              </w:rPr>
            </w:pPr>
            <w:r>
              <w:rPr>
                <w:rFonts w:ascii="仿宋_GB2312" w:hAnsi="Times New Roman" w:cs="Times New Roman"/>
                <w:sz w:val="24"/>
                <w:szCs w:val="24"/>
              </w:rPr>
              <w:t>案例/项目1名称：</w:t>
            </w:r>
          </w:p>
          <w:p w14:paraId="0100815B">
            <w:pPr>
              <w:widowControl/>
              <w:ind w:firstLine="0" w:firstLineChars="0"/>
              <w:rPr>
                <w:rFonts w:ascii="仿宋_GB2312" w:hAnsi="Times New Roman" w:cs="Times New Roman"/>
                <w:sz w:val="24"/>
                <w:szCs w:val="24"/>
              </w:rPr>
            </w:pPr>
            <w:r>
              <w:rPr>
                <w:rFonts w:ascii="仿宋_GB2312" w:hAnsi="Times New Roman" w:cs="Times New Roman"/>
                <w:sz w:val="24"/>
                <w:szCs w:val="24"/>
              </w:rPr>
              <w:t>服务内容/涉及领域：</w:t>
            </w:r>
            <w:r>
              <w:rPr>
                <w:rFonts w:ascii="仿宋_GB2312" w:hAnsi="Times New Roman" w:cs="Times New Roman"/>
                <w:sz w:val="24"/>
                <w:szCs w:val="24"/>
              </w:rPr>
              <w:tab/>
            </w:r>
          </w:p>
          <w:p w14:paraId="0B6F37CF">
            <w:pPr>
              <w:widowControl/>
              <w:ind w:firstLine="0" w:firstLineChars="0"/>
              <w:rPr>
                <w:rFonts w:ascii="仿宋_GB2312" w:hAnsi="Times New Roman" w:cs="Times New Roman"/>
                <w:sz w:val="24"/>
                <w:szCs w:val="24"/>
              </w:rPr>
            </w:pPr>
            <w:r>
              <w:rPr>
                <w:rFonts w:ascii="仿宋_GB2312" w:hAnsi="Times New Roman" w:cs="Times New Roman"/>
                <w:sz w:val="24"/>
                <w:szCs w:val="24"/>
              </w:rPr>
              <w:t>成果简述/价值：</w:t>
            </w:r>
          </w:p>
          <w:p w14:paraId="44BCB912">
            <w:pPr>
              <w:widowControl/>
              <w:ind w:firstLine="0" w:firstLineChars="0"/>
              <w:rPr>
                <w:rFonts w:ascii="仿宋_GB2312" w:hAnsi="Times New Roman" w:cs="Times New Roman"/>
                <w:sz w:val="24"/>
                <w:szCs w:val="24"/>
              </w:rPr>
            </w:pPr>
            <w:r>
              <w:rPr>
                <w:rFonts w:ascii="仿宋_GB2312" w:hAnsi="Times New Roman" w:cs="Times New Roman"/>
                <w:sz w:val="24"/>
                <w:szCs w:val="24"/>
              </w:rPr>
              <w:tab/>
            </w:r>
          </w:p>
          <w:p w14:paraId="1714C7B6">
            <w:pPr>
              <w:widowControl/>
              <w:ind w:firstLine="0" w:firstLineChars="0"/>
              <w:rPr>
                <w:rFonts w:ascii="仿宋_GB2312" w:hAnsi="Times New Roman" w:cs="Times New Roman"/>
                <w:sz w:val="24"/>
                <w:szCs w:val="24"/>
              </w:rPr>
            </w:pPr>
            <w:r>
              <w:rPr>
                <w:rFonts w:ascii="仿宋_GB2312" w:hAnsi="Times New Roman" w:cs="Times New Roman"/>
                <w:sz w:val="24"/>
                <w:szCs w:val="24"/>
              </w:rPr>
              <w:t>案例/项目2名称：</w:t>
            </w:r>
          </w:p>
          <w:p w14:paraId="133E5CF3">
            <w:pPr>
              <w:widowControl/>
              <w:ind w:firstLine="0" w:firstLineChars="0"/>
              <w:rPr>
                <w:rFonts w:ascii="仿宋_GB2312" w:hAnsi="Times New Roman" w:cs="Times New Roman"/>
                <w:sz w:val="24"/>
                <w:szCs w:val="24"/>
              </w:rPr>
            </w:pPr>
            <w:r>
              <w:rPr>
                <w:rFonts w:ascii="仿宋_GB2312" w:hAnsi="Times New Roman" w:cs="Times New Roman"/>
                <w:sz w:val="24"/>
                <w:szCs w:val="24"/>
              </w:rPr>
              <w:t>服务内容/涉及领域：</w:t>
            </w:r>
            <w:r>
              <w:rPr>
                <w:rFonts w:ascii="仿宋_GB2312" w:hAnsi="Times New Roman" w:cs="Times New Roman"/>
                <w:sz w:val="24"/>
                <w:szCs w:val="24"/>
              </w:rPr>
              <w:tab/>
            </w:r>
          </w:p>
          <w:p w14:paraId="5A8082DC">
            <w:pPr>
              <w:widowControl/>
              <w:ind w:firstLine="0" w:firstLineChars="0"/>
              <w:rPr>
                <w:rFonts w:ascii="仿宋_GB2312" w:hAnsi="Times New Roman" w:cs="Times New Roman"/>
                <w:sz w:val="24"/>
                <w:szCs w:val="24"/>
              </w:rPr>
            </w:pPr>
            <w:r>
              <w:rPr>
                <w:rFonts w:ascii="仿宋_GB2312" w:hAnsi="Times New Roman" w:cs="Times New Roman"/>
                <w:sz w:val="24"/>
                <w:szCs w:val="24"/>
              </w:rPr>
              <w:t>成果简述/价值：</w:t>
            </w:r>
            <w:r>
              <w:rPr>
                <w:rFonts w:ascii="仿宋_GB2312" w:hAnsi="Times New Roman" w:cs="Times New Roman"/>
                <w:sz w:val="24"/>
                <w:szCs w:val="24"/>
              </w:rPr>
              <w:tab/>
            </w:r>
          </w:p>
          <w:p w14:paraId="0F290EB0">
            <w:pPr>
              <w:widowControl/>
              <w:ind w:firstLine="0" w:firstLineChars="0"/>
              <w:rPr>
                <w:rFonts w:ascii="仿宋_GB2312" w:hAnsi="Times New Roman" w:cs="Times New Roman"/>
                <w:sz w:val="24"/>
                <w:szCs w:val="24"/>
              </w:rPr>
            </w:pPr>
          </w:p>
          <w:p w14:paraId="35252478">
            <w:pPr>
              <w:widowControl/>
              <w:ind w:firstLine="0" w:firstLineChars="0"/>
              <w:rPr>
                <w:rFonts w:ascii="仿宋_GB2312" w:hAnsi="Times New Roman" w:cs="Times New Roman"/>
                <w:sz w:val="24"/>
                <w:szCs w:val="24"/>
              </w:rPr>
            </w:pPr>
            <w:r>
              <w:rPr>
                <w:rFonts w:ascii="仿宋_GB2312" w:hAnsi="Times New Roman" w:cs="Times New Roman"/>
                <w:sz w:val="24"/>
                <w:szCs w:val="24"/>
              </w:rPr>
              <w:t>案例/项目3名称：</w:t>
            </w:r>
          </w:p>
          <w:p w14:paraId="6CF4E1B6">
            <w:pPr>
              <w:widowControl/>
              <w:ind w:firstLine="0" w:firstLineChars="0"/>
              <w:rPr>
                <w:rFonts w:ascii="仿宋_GB2312" w:hAnsi="Times New Roman" w:cs="Times New Roman"/>
                <w:sz w:val="24"/>
                <w:szCs w:val="24"/>
              </w:rPr>
            </w:pPr>
            <w:r>
              <w:rPr>
                <w:rFonts w:ascii="仿宋_GB2312" w:hAnsi="Times New Roman" w:cs="Times New Roman"/>
                <w:sz w:val="24"/>
                <w:szCs w:val="24"/>
              </w:rPr>
              <w:t>服务内容/涉及领域：</w:t>
            </w:r>
            <w:r>
              <w:rPr>
                <w:rFonts w:ascii="仿宋_GB2312" w:hAnsi="Times New Roman" w:cs="Times New Roman"/>
                <w:sz w:val="24"/>
                <w:szCs w:val="24"/>
              </w:rPr>
              <w:tab/>
            </w:r>
          </w:p>
          <w:p w14:paraId="09840652">
            <w:pPr>
              <w:widowControl/>
              <w:ind w:firstLine="0" w:firstLineChars="0"/>
              <w:rPr>
                <w:rFonts w:ascii="仿宋_GB2312" w:hAnsi="Times New Roman" w:cs="Times New Roman"/>
                <w:sz w:val="24"/>
                <w:szCs w:val="24"/>
              </w:rPr>
            </w:pPr>
            <w:r>
              <w:rPr>
                <w:rFonts w:ascii="仿宋_GB2312" w:hAnsi="Times New Roman" w:cs="Times New Roman"/>
                <w:sz w:val="24"/>
                <w:szCs w:val="24"/>
              </w:rPr>
              <w:t>成果简述/价值：</w:t>
            </w:r>
            <w:r>
              <w:rPr>
                <w:rFonts w:ascii="仿宋_GB2312" w:hAnsi="Times New Roman" w:cs="Times New Roman"/>
                <w:sz w:val="24"/>
                <w:szCs w:val="24"/>
              </w:rPr>
              <w:tab/>
            </w:r>
          </w:p>
          <w:p w14:paraId="28F32D5D">
            <w:pPr>
              <w:widowControl/>
              <w:ind w:firstLine="0" w:firstLineChars="0"/>
              <w:rPr>
                <w:rFonts w:ascii="仿宋_GB2312" w:hAnsi="Times New Roman" w:cs="Times New Roman"/>
                <w:sz w:val="24"/>
                <w:szCs w:val="24"/>
              </w:rPr>
            </w:pPr>
          </w:p>
          <w:p w14:paraId="14201DC2">
            <w:pPr>
              <w:widowControl/>
              <w:ind w:firstLine="0" w:firstLineChars="0"/>
              <w:rPr>
                <w:rFonts w:ascii="仿宋_GB2312" w:hAnsi="Times New Roman" w:cs="Times New Roman"/>
                <w:sz w:val="24"/>
                <w:szCs w:val="24"/>
              </w:rPr>
            </w:pPr>
            <w:r>
              <w:rPr>
                <w:rFonts w:ascii="仿宋_GB2312" w:hAnsi="Times New Roman" w:cs="Times New Roman"/>
                <w:sz w:val="24"/>
                <w:szCs w:val="24"/>
              </w:rPr>
              <w:t>案例/项目4名称：</w:t>
            </w:r>
          </w:p>
          <w:p w14:paraId="2F224E34">
            <w:pPr>
              <w:widowControl/>
              <w:ind w:firstLine="0" w:firstLineChars="0"/>
              <w:rPr>
                <w:rFonts w:ascii="仿宋_GB2312" w:hAnsi="Times New Roman" w:cs="Times New Roman"/>
                <w:sz w:val="24"/>
                <w:szCs w:val="24"/>
              </w:rPr>
            </w:pPr>
            <w:r>
              <w:rPr>
                <w:rFonts w:ascii="仿宋_GB2312" w:hAnsi="Times New Roman" w:cs="Times New Roman"/>
                <w:sz w:val="24"/>
                <w:szCs w:val="24"/>
              </w:rPr>
              <w:t>服务内容/涉及领域：</w:t>
            </w:r>
            <w:r>
              <w:rPr>
                <w:rFonts w:ascii="仿宋_GB2312" w:hAnsi="Times New Roman" w:cs="Times New Roman"/>
                <w:sz w:val="24"/>
                <w:szCs w:val="24"/>
              </w:rPr>
              <w:tab/>
            </w:r>
          </w:p>
          <w:p w14:paraId="521EF99B">
            <w:pPr>
              <w:widowControl/>
              <w:ind w:firstLine="0" w:firstLineChars="0"/>
              <w:rPr>
                <w:rFonts w:ascii="仿宋_GB2312" w:hAnsi="Times New Roman" w:cs="Times New Roman"/>
                <w:sz w:val="24"/>
                <w:szCs w:val="24"/>
              </w:rPr>
            </w:pPr>
            <w:r>
              <w:rPr>
                <w:rFonts w:ascii="仿宋_GB2312" w:hAnsi="Times New Roman" w:cs="Times New Roman"/>
                <w:sz w:val="24"/>
                <w:szCs w:val="24"/>
              </w:rPr>
              <w:t>成果简述/价值：</w:t>
            </w:r>
            <w:r>
              <w:rPr>
                <w:rFonts w:ascii="仿宋_GB2312" w:hAnsi="Times New Roman" w:cs="Times New Roman"/>
                <w:sz w:val="24"/>
                <w:szCs w:val="24"/>
              </w:rPr>
              <w:tab/>
            </w:r>
          </w:p>
          <w:p w14:paraId="095A8B8D">
            <w:pPr>
              <w:widowControl/>
              <w:ind w:left="120" w:hanging="120" w:hangingChars="50"/>
              <w:rPr>
                <w:rFonts w:ascii="Times New Roman" w:hAnsi="Times New Roman" w:eastAsia="宋体" w:cs="Times New Roman"/>
                <w:sz w:val="24"/>
                <w:szCs w:val="24"/>
              </w:rPr>
            </w:pPr>
            <w:r>
              <w:rPr>
                <w:rFonts w:hint="eastAsia" w:ascii="黑体" w:hAnsi="黑体" w:eastAsia="黑体" w:cs="Times New Roman"/>
                <w:sz w:val="24"/>
                <w:szCs w:val="24"/>
              </w:rPr>
              <w:t>初步服务方案构想（可围绕响应机制、服务模式、知识共享、风险防控建议等方面简述）</w:t>
            </w:r>
            <w:r>
              <w:rPr>
                <w:rFonts w:ascii="Times New Roman" w:hAnsi="Times New Roman" w:eastAsia="宋体" w:cs="Times New Roman"/>
                <w:sz w:val="24"/>
                <w:szCs w:val="24"/>
                <w:u w:val="single"/>
              </w:rPr>
              <w:tab/>
            </w:r>
            <w:r>
              <w:rPr>
                <w:rFonts w:ascii="Times New Roman" w:hAnsi="Times New Roman" w:eastAsia="宋体" w:cs="Times New Roman"/>
                <w:sz w:val="24"/>
                <w:szCs w:val="24"/>
                <w:u w:val="single"/>
              </w:rPr>
              <w:t xml:space="preserve">                                                                         </w:t>
            </w:r>
          </w:p>
          <w:p w14:paraId="71A84456">
            <w:pPr>
              <w:widowControl/>
              <w:ind w:firstLine="0" w:firstLineChars="0"/>
              <w:rPr>
                <w:rFonts w:ascii="Times New Roman" w:hAnsi="Times New Roman" w:eastAsia="宋体" w:cs="Times New Roman"/>
                <w:sz w:val="24"/>
                <w:szCs w:val="24"/>
              </w:rPr>
            </w:pPr>
            <w:r>
              <w:rPr>
                <w:rFonts w:ascii="Times New Roman" w:hAnsi="Times New Roman" w:eastAsia="宋体" w:cs="Times New Roman"/>
                <w:sz w:val="24"/>
                <w:szCs w:val="24"/>
              </w:rPr>
              <w:t xml:space="preserve"> </w:t>
            </w:r>
            <w:r>
              <w:rPr>
                <w:rFonts w:ascii="Times New Roman" w:hAnsi="Times New Roman" w:eastAsia="宋体" w:cs="Times New Roman"/>
                <w:sz w:val="24"/>
                <w:szCs w:val="24"/>
                <w:u w:val="single"/>
              </w:rPr>
              <w:t xml:space="preserve">                                                                            </w:t>
            </w:r>
          </w:p>
          <w:p w14:paraId="3C409108">
            <w:pPr>
              <w:widowControl/>
              <w:ind w:firstLine="0" w:firstLineChars="0"/>
              <w:rPr>
                <w:rFonts w:ascii="Times New Roman" w:hAnsi="Times New Roman" w:eastAsia="宋体" w:cs="Times New Roman"/>
                <w:sz w:val="24"/>
                <w:szCs w:val="24"/>
              </w:rPr>
            </w:pPr>
            <w:r>
              <w:rPr>
                <w:rFonts w:ascii="Times New Roman" w:hAnsi="Times New Roman" w:eastAsia="宋体" w:cs="Times New Roman"/>
                <w:sz w:val="24"/>
                <w:szCs w:val="24"/>
              </w:rPr>
              <w:t xml:space="preserve"> </w:t>
            </w:r>
            <w:r>
              <w:rPr>
                <w:rFonts w:ascii="Times New Roman" w:hAnsi="Times New Roman" w:eastAsia="宋体" w:cs="Times New Roman"/>
                <w:sz w:val="24"/>
                <w:szCs w:val="24"/>
                <w:u w:val="single"/>
              </w:rPr>
              <w:t xml:space="preserve">                                                                            </w:t>
            </w:r>
          </w:p>
          <w:p w14:paraId="5A6303AE">
            <w:pPr>
              <w:widowControl/>
              <w:ind w:firstLine="0" w:firstLineChars="0"/>
              <w:rPr>
                <w:rFonts w:ascii="Times New Roman" w:hAnsi="Times New Roman" w:eastAsia="宋体" w:cs="Times New Roman"/>
                <w:sz w:val="24"/>
                <w:szCs w:val="24"/>
              </w:rPr>
            </w:pPr>
            <w:r>
              <w:rPr>
                <w:rFonts w:ascii="Times New Roman" w:hAnsi="Times New Roman" w:eastAsia="宋体" w:cs="Times New Roman"/>
                <w:sz w:val="24"/>
                <w:szCs w:val="24"/>
              </w:rPr>
              <w:t xml:space="preserve"> </w:t>
            </w:r>
            <w:r>
              <w:rPr>
                <w:rFonts w:ascii="Times New Roman" w:hAnsi="Times New Roman" w:eastAsia="宋体" w:cs="Times New Roman"/>
                <w:sz w:val="24"/>
                <w:szCs w:val="24"/>
                <w:u w:val="single"/>
              </w:rPr>
              <w:t xml:space="preserve">                                                                            </w:t>
            </w:r>
          </w:p>
          <w:p w14:paraId="3FC9B2CB">
            <w:pPr>
              <w:widowControl/>
              <w:ind w:firstLine="0" w:firstLineChars="0"/>
              <w:rPr>
                <w:rFonts w:hint="eastAsia" w:ascii="黑体" w:hAnsi="黑体" w:eastAsia="黑体" w:cs="Times New Roman"/>
                <w:sz w:val="24"/>
                <w:szCs w:val="24"/>
                <w:lang w:val="en-US" w:eastAsia="zh-CN"/>
              </w:rPr>
            </w:pPr>
            <w:r>
              <w:rPr>
                <w:rFonts w:ascii="Times New Roman" w:hAnsi="Times New Roman" w:eastAsia="宋体" w:cs="Times New Roman"/>
                <w:sz w:val="24"/>
                <w:szCs w:val="24"/>
              </w:rPr>
              <w:t xml:space="preserve"> </w:t>
            </w:r>
            <w:r>
              <w:rPr>
                <w:rFonts w:ascii="Times New Roman" w:hAnsi="Times New Roman" w:eastAsia="宋体" w:cs="Times New Roman"/>
                <w:sz w:val="24"/>
                <w:szCs w:val="24"/>
                <w:u w:val="single"/>
              </w:rPr>
              <w:t xml:space="preserve">                                                                            </w:t>
            </w:r>
          </w:p>
          <w:p w14:paraId="5F528636">
            <w:pPr>
              <w:widowControl/>
              <w:ind w:firstLine="0" w:firstLineChars="0"/>
              <w:rPr>
                <w:rFonts w:ascii="黑体" w:hAnsi="黑体" w:eastAsia="黑体" w:cs="Times New Roman"/>
                <w:sz w:val="24"/>
                <w:szCs w:val="24"/>
              </w:rPr>
            </w:pPr>
            <w:r>
              <w:rPr>
                <w:rFonts w:ascii="黑体" w:hAnsi="黑体" w:eastAsia="黑体" w:cs="Times New Roman"/>
                <w:sz w:val="24"/>
                <w:szCs w:val="24"/>
              </w:rPr>
              <w:t>收费模式与标准</w:t>
            </w:r>
          </w:p>
          <w:p w14:paraId="7BF39FE7">
            <w:pPr>
              <w:widowControl/>
              <w:ind w:firstLine="0" w:firstLineChars="0"/>
              <w:rPr>
                <w:rFonts w:ascii="仿宋_GB2312" w:hAnsi="Times New Roman" w:cs="Times New Roman"/>
                <w:sz w:val="24"/>
                <w:szCs w:val="24"/>
              </w:rPr>
            </w:pPr>
            <w:r>
              <w:rPr>
                <w:rFonts w:ascii="Times New Roman" w:hAnsi="Times New Roman" w:eastAsia="宋体" w:cs="Times New Roman"/>
                <w:sz w:val="24"/>
                <w:szCs w:val="24"/>
              </w:rPr>
              <w:t xml:space="preserve">□ </w:t>
            </w:r>
            <w:r>
              <w:rPr>
                <w:rFonts w:ascii="仿宋_GB2312" w:hAnsi="Times New Roman" w:cs="Times New Roman"/>
                <w:sz w:val="24"/>
                <w:szCs w:val="24"/>
              </w:rPr>
              <w:t>按小时费率计费</w:t>
            </w:r>
          </w:p>
          <w:p w14:paraId="4C4A5C66">
            <w:pPr>
              <w:widowControl/>
              <w:ind w:firstLine="0" w:firstLineChars="0"/>
              <w:rPr>
                <w:rFonts w:ascii="仿宋_GB2312" w:hAnsi="Times New Roman" w:cs="Times New Roman"/>
                <w:sz w:val="24"/>
                <w:szCs w:val="24"/>
              </w:rPr>
            </w:pPr>
            <w:r>
              <w:rPr>
                <w:rFonts w:ascii="仿宋_GB2312" w:hAnsi="Times New Roman" w:cs="Times New Roman"/>
                <w:sz w:val="24"/>
                <w:szCs w:val="24"/>
              </w:rPr>
              <w:t>合伙人费率：______ 元/小时</w:t>
            </w:r>
          </w:p>
          <w:p w14:paraId="5BC79C14">
            <w:pPr>
              <w:widowControl/>
              <w:ind w:firstLine="0" w:firstLineChars="0"/>
              <w:rPr>
                <w:rFonts w:ascii="仿宋_GB2312" w:hAnsi="Times New Roman" w:cs="Times New Roman"/>
                <w:sz w:val="24"/>
                <w:szCs w:val="24"/>
              </w:rPr>
            </w:pPr>
            <w:r>
              <w:rPr>
                <w:rFonts w:ascii="仿宋_GB2312" w:hAnsi="Times New Roman" w:cs="Times New Roman"/>
                <w:sz w:val="24"/>
                <w:szCs w:val="24"/>
              </w:rPr>
              <w:t>顾问/律师费率：______ 元/小时</w:t>
            </w:r>
          </w:p>
          <w:p w14:paraId="13BBA21B">
            <w:pPr>
              <w:widowControl/>
              <w:ind w:firstLine="0" w:firstLineChars="0"/>
              <w:rPr>
                <w:rFonts w:ascii="仿宋_GB2312" w:hAnsi="Times New Roman" w:cs="Times New Roman"/>
                <w:sz w:val="24"/>
                <w:szCs w:val="24"/>
              </w:rPr>
            </w:pPr>
            <w:r>
              <w:rPr>
                <w:rFonts w:ascii="仿宋_GB2312" w:hAnsi="Times New Roman" w:cs="Times New Roman"/>
                <w:sz w:val="24"/>
                <w:szCs w:val="24"/>
              </w:rPr>
              <w:t>助理费率：______ 元/小时</w:t>
            </w:r>
            <w:r>
              <w:rPr>
                <w:rFonts w:ascii="仿宋_GB2312" w:hAnsi="Times New Roman" w:cs="Times New Roman"/>
                <w:sz w:val="24"/>
                <w:szCs w:val="24"/>
              </w:rPr>
              <w:tab/>
            </w:r>
            <w:r>
              <w:rPr>
                <w:rFonts w:ascii="仿宋_GB2312" w:hAnsi="Times New Roman" w:cs="Times New Roman"/>
                <w:sz w:val="24"/>
                <w:szCs w:val="24"/>
              </w:rPr>
              <w:t>□ 按项目打包计费（请说明计价原则）</w:t>
            </w:r>
          </w:p>
          <w:p w14:paraId="20469C6F">
            <w:pPr>
              <w:widowControl/>
              <w:ind w:firstLine="0" w:firstLineChars="0"/>
              <w:rPr>
                <w:rFonts w:ascii="仿宋_GB2312" w:hAnsi="Times New Roman" w:cs="Times New Roman"/>
                <w:sz w:val="24"/>
                <w:szCs w:val="24"/>
              </w:rPr>
            </w:pPr>
            <w:r>
              <w:rPr>
                <w:rFonts w:ascii="仿宋_GB2312" w:hAnsi="Times New Roman" w:cs="Times New Roman"/>
                <w:sz w:val="24"/>
                <w:szCs w:val="24"/>
              </w:rPr>
              <w:t>□ 法律顾问年度固定费用+专项服务费</w:t>
            </w:r>
          </w:p>
          <w:p w14:paraId="4FEC11C2">
            <w:pPr>
              <w:widowControl/>
              <w:ind w:firstLine="0" w:firstLineChars="0"/>
              <w:rPr>
                <w:rFonts w:ascii="仿宋_GB2312" w:hAnsi="Times New Roman" w:cs="Times New Roman"/>
                <w:sz w:val="24"/>
                <w:szCs w:val="24"/>
              </w:rPr>
            </w:pPr>
            <w:r>
              <w:rPr>
                <w:rFonts w:ascii="仿宋_GB2312" w:hAnsi="Times New Roman" w:cs="Times New Roman"/>
                <w:sz w:val="24"/>
                <w:szCs w:val="24"/>
              </w:rPr>
              <w:t>年度固定费用范围：______ 元/年</w:t>
            </w:r>
          </w:p>
          <w:p w14:paraId="2E722B99">
            <w:pPr>
              <w:widowControl/>
              <w:ind w:firstLine="0" w:firstLineChars="0"/>
              <w:rPr>
                <w:rFonts w:ascii="仿宋_GB2312" w:hAnsi="Times New Roman" w:cs="Times New Roman"/>
                <w:sz w:val="24"/>
                <w:szCs w:val="24"/>
              </w:rPr>
            </w:pPr>
            <w:r>
              <w:rPr>
                <w:rFonts w:ascii="仿宋_GB2312" w:hAnsi="Times New Roman" w:cs="Times New Roman"/>
                <w:sz w:val="24"/>
                <w:szCs w:val="24"/>
              </w:rPr>
              <w:t>专项服务费计价原则：</w:t>
            </w:r>
            <w:r>
              <w:rPr>
                <w:rFonts w:ascii="仿宋_GB2312" w:hAnsi="Times New Roman" w:cs="Times New Roman"/>
                <w:sz w:val="24"/>
                <w:szCs w:val="24"/>
              </w:rPr>
              <w:tab/>
            </w:r>
            <w:r>
              <w:rPr>
                <w:rFonts w:ascii="仿宋_GB2312" w:hAnsi="Times New Roman" w:cs="Times New Roman"/>
                <w:sz w:val="24"/>
                <w:szCs w:val="24"/>
              </w:rPr>
              <w:t>□ 风险代理（请说明适用条件与比例）</w:t>
            </w:r>
          </w:p>
          <w:p w14:paraId="6CFF6A8A">
            <w:pPr>
              <w:widowControl/>
              <w:ind w:firstLine="0" w:firstLineChars="0"/>
              <w:rPr>
                <w:rFonts w:ascii="仿宋_GB2312" w:hAnsi="Times New Roman" w:cs="Times New Roman"/>
                <w:sz w:val="24"/>
                <w:szCs w:val="24"/>
              </w:rPr>
            </w:pPr>
            <w:r>
              <w:rPr>
                <w:rFonts w:ascii="仿宋_GB2312" w:hAnsi="Times New Roman" w:cs="Times New Roman"/>
                <w:sz w:val="24"/>
                <w:szCs w:val="24"/>
              </w:rPr>
              <w:t>□ 其他（请说明）：</w:t>
            </w:r>
            <w:r>
              <w:rPr>
                <w:rFonts w:ascii="仿宋_GB2312" w:hAnsi="Times New Roman" w:cs="Times New Roman"/>
                <w:sz w:val="24"/>
                <w:szCs w:val="24"/>
              </w:rPr>
              <w:tab/>
            </w:r>
          </w:p>
          <w:p w14:paraId="1DA727CC">
            <w:pPr>
              <w:widowControl/>
              <w:ind w:firstLine="0" w:firstLineChars="0"/>
              <w:rPr>
                <w:rFonts w:ascii="Times New Roman" w:hAnsi="Times New Roman" w:eastAsia="宋体" w:cs="Times New Roman"/>
                <w:sz w:val="24"/>
                <w:szCs w:val="24"/>
              </w:rPr>
            </w:pPr>
            <w:r>
              <w:rPr>
                <w:rFonts w:ascii="仿宋_GB2312" w:hAnsi="Times New Roman" w:cs="Times New Roman"/>
                <w:sz w:val="24"/>
                <w:szCs w:val="24"/>
              </w:rPr>
              <w:t xml:space="preserve">报价说明/优惠承诺：      </w:t>
            </w:r>
            <w:r>
              <w:rPr>
                <w:rFonts w:ascii="Times New Roman" w:hAnsi="Times New Roman" w:eastAsia="宋体" w:cs="Times New Roman"/>
                <w:sz w:val="24"/>
                <w:szCs w:val="24"/>
                <w:u w:val="single"/>
              </w:rPr>
              <w:t xml:space="preserve">                                                 </w:t>
            </w:r>
            <w:r>
              <w:rPr>
                <w:rFonts w:ascii="Times New Roman" w:hAnsi="Times New Roman" w:eastAsia="宋体" w:cs="Times New Roman"/>
                <w:sz w:val="24"/>
                <w:szCs w:val="24"/>
              </w:rPr>
              <w:tab/>
            </w:r>
          </w:p>
          <w:p w14:paraId="457295B8">
            <w:pPr>
              <w:widowControl/>
              <w:ind w:firstLine="0" w:firstLineChars="0"/>
              <w:rPr>
                <w:rFonts w:ascii="黑体" w:hAnsi="黑体" w:eastAsia="黑体" w:cs="Times New Roman"/>
                <w:sz w:val="24"/>
                <w:szCs w:val="24"/>
              </w:rPr>
            </w:pPr>
          </w:p>
          <w:p w14:paraId="30AE73BC">
            <w:pPr>
              <w:widowControl/>
              <w:ind w:firstLine="0" w:firstLineChars="0"/>
              <w:rPr>
                <w:rFonts w:ascii="黑体" w:hAnsi="黑体" w:eastAsia="黑体" w:cs="Times New Roman"/>
                <w:sz w:val="24"/>
                <w:szCs w:val="24"/>
              </w:rPr>
            </w:pPr>
            <w:r>
              <w:rPr>
                <w:rFonts w:ascii="黑体" w:hAnsi="黑体" w:eastAsia="黑体" w:cs="Times New Roman"/>
                <w:sz w:val="24"/>
                <w:szCs w:val="24"/>
              </w:rPr>
              <w:t>承诺声明</w:t>
            </w:r>
          </w:p>
          <w:p w14:paraId="5D61100E">
            <w:pPr>
              <w:widowControl/>
              <w:ind w:firstLine="0" w:firstLineChars="0"/>
              <w:rPr>
                <w:rFonts w:ascii="仿宋_GB2312" w:hAnsi="Times New Roman" w:cs="Times New Roman"/>
                <w:sz w:val="24"/>
                <w:szCs w:val="24"/>
              </w:rPr>
            </w:pPr>
            <w:r>
              <w:rPr>
                <w:rFonts w:ascii="仿宋_GB2312" w:hAnsi="Times New Roman" w:cs="Times New Roman"/>
                <w:sz w:val="24"/>
                <w:szCs w:val="24"/>
              </w:rPr>
              <w:t>本所郑重承诺：以上所填内容及随本表提交的所有资料均真实、准确、完整、有效，无任何虚假记载、误导性陈述或重大遗漏。本所及本所律师近三年内未受到司法行政机关行政处罚或律师协会行业处分。本所理解并同意遵守贵集团的选聘程序与相关管理规定，若入选顾问库，将勤勉尽责、恪守职业道德，为贵集团提供优质法律服务，并严格遵守保密义务。</w:t>
            </w:r>
          </w:p>
          <w:p w14:paraId="7D7932E8">
            <w:pPr>
              <w:widowControl/>
              <w:ind w:firstLine="5280" w:firstLineChars="2200"/>
              <w:rPr>
                <w:rFonts w:ascii="仿宋_GB2312" w:hAnsi="Times New Roman" w:cs="Times New Roman"/>
                <w:sz w:val="24"/>
                <w:szCs w:val="24"/>
              </w:rPr>
            </w:pPr>
          </w:p>
          <w:p w14:paraId="6FB1C70B">
            <w:pPr>
              <w:widowControl/>
              <w:ind w:firstLine="5280" w:firstLineChars="2200"/>
              <w:rPr>
                <w:rFonts w:ascii="仿宋_GB2312" w:hAnsi="Times New Roman" w:cs="Times New Roman"/>
                <w:sz w:val="24"/>
                <w:szCs w:val="24"/>
              </w:rPr>
            </w:pPr>
            <w:r>
              <w:rPr>
                <w:rFonts w:ascii="仿宋_GB2312" w:hAnsi="Times New Roman" w:cs="Times New Roman"/>
                <w:sz w:val="24"/>
                <w:szCs w:val="24"/>
              </w:rPr>
              <w:t>律师事务所（盖章）：</w:t>
            </w:r>
          </w:p>
          <w:p w14:paraId="122DE8A9">
            <w:pPr>
              <w:widowControl/>
              <w:ind w:firstLine="5280" w:firstLineChars="2200"/>
              <w:rPr>
                <w:rFonts w:ascii="仿宋_GB2312" w:hAnsi="Times New Roman" w:cs="Times New Roman"/>
                <w:sz w:val="24"/>
                <w:szCs w:val="24"/>
              </w:rPr>
            </w:pPr>
            <w:r>
              <w:rPr>
                <w:rFonts w:ascii="仿宋_GB2312" w:hAnsi="Times New Roman" w:cs="Times New Roman"/>
                <w:sz w:val="24"/>
                <w:szCs w:val="24"/>
              </w:rPr>
              <w:t>负责人或授权代表（签字）：</w:t>
            </w:r>
          </w:p>
          <w:p w14:paraId="06435205">
            <w:pPr>
              <w:widowControl/>
              <w:ind w:firstLine="6960" w:firstLineChars="2900"/>
              <w:rPr>
                <w:rFonts w:ascii="Times New Roman" w:hAnsi="Times New Roman" w:eastAsia="宋体" w:cs="Times New Roman"/>
                <w:sz w:val="24"/>
                <w:szCs w:val="24"/>
              </w:rPr>
            </w:pPr>
            <w:r>
              <w:rPr>
                <w:rFonts w:ascii="仿宋_GB2312" w:hAnsi="Times New Roman" w:cs="Times New Roman"/>
                <w:sz w:val="24"/>
                <w:szCs w:val="24"/>
              </w:rPr>
              <w:t>年   月   日</w:t>
            </w:r>
            <w:r>
              <w:rPr>
                <w:rFonts w:ascii="仿宋_GB2312" w:hAnsi="Times New Roman" w:cs="Times New Roman"/>
                <w:sz w:val="24"/>
                <w:szCs w:val="24"/>
              </w:rPr>
              <w:tab/>
            </w:r>
          </w:p>
        </w:tc>
        <w:tc>
          <w:tcPr>
            <w:tcW w:w="1079" w:type="dxa"/>
            <w:vAlign w:val="center"/>
          </w:tcPr>
          <w:p w14:paraId="5FAE4D40">
            <w:pPr>
              <w:widowControl/>
              <w:spacing w:line="240" w:lineRule="auto"/>
              <w:ind w:firstLine="0" w:firstLineChars="0"/>
              <w:rPr>
                <w:rFonts w:ascii="Times New Roman" w:hAnsi="Times New Roman" w:eastAsia="宋体" w:cs="Times New Roman"/>
                <w:sz w:val="24"/>
                <w:szCs w:val="24"/>
              </w:rPr>
            </w:pPr>
          </w:p>
        </w:tc>
      </w:tr>
    </w:tbl>
    <w:p w14:paraId="0B6E267A">
      <w:pPr>
        <w:ind w:firstLine="0" w:firstLineChars="0"/>
        <w:rPr>
          <w:rFonts w:ascii="Times New Roman" w:hAnsi="Times New Roman" w:cs="Times New Roman"/>
        </w:rPr>
      </w:pPr>
    </w:p>
    <w:p w14:paraId="154225AC">
      <w:pPr>
        <w:ind w:firstLine="0" w:firstLineChars="0"/>
        <w:rPr>
          <w:rFonts w:ascii="Times New Roman" w:hAnsi="Times New Roman" w:cs="Times New Roman"/>
        </w:rPr>
      </w:pPr>
      <w:r>
        <w:rPr>
          <w:rFonts w:ascii="Times New Roman" w:hAnsi="Times New Roman" w:cs="Times New Roman"/>
        </w:rPr>
        <w:br w:type="page"/>
      </w:r>
    </w:p>
    <w:p w14:paraId="53BAC746">
      <w:pPr>
        <w:ind w:firstLine="0" w:firstLineChars="0"/>
        <w:rPr>
          <w:rFonts w:ascii="Times New Roman" w:hAnsi="Times New Roman" w:cs="Times New Roman" w:eastAsiaTheme="minorEastAsia"/>
        </w:rPr>
      </w:pPr>
      <w:r>
        <w:rPr>
          <w:rFonts w:ascii="Times New Roman" w:hAnsi="Times New Roman" w:cs="Times New Roman" w:eastAsiaTheme="minorEastAsia"/>
        </w:rPr>
        <w:t>附件2</w:t>
      </w:r>
    </w:p>
    <w:p w14:paraId="0333D8D0">
      <w:pPr>
        <w:ind w:firstLine="0" w:firstLineChars="0"/>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承诺书</w:t>
      </w:r>
    </w:p>
    <w:p w14:paraId="508F378B">
      <w:pPr>
        <w:ind w:firstLine="0" w:firstLineChars="0"/>
        <w:rPr>
          <w:rFonts w:ascii="Times New Roman" w:hAnsi="Times New Roman" w:cs="Times New Roman" w:eastAsiaTheme="minorEastAsia"/>
          <w:b/>
          <w:bCs/>
        </w:rPr>
      </w:pPr>
    </w:p>
    <w:p w14:paraId="6F2585D8">
      <w:pPr>
        <w:ind w:firstLine="0" w:firstLineChars="0"/>
        <w:rPr>
          <w:rFonts w:ascii="楷体" w:hAnsi="楷体" w:eastAsia="楷体" w:cs="Times New Roman"/>
          <w:b/>
          <w:bCs/>
        </w:rPr>
      </w:pPr>
      <w:r>
        <w:rPr>
          <w:rFonts w:ascii="楷体" w:hAnsi="楷体" w:eastAsia="楷体" w:cs="Times New Roman"/>
          <w:b/>
          <w:bCs/>
        </w:rPr>
        <w:t>致：万达控股集团有限公司</w:t>
      </w:r>
    </w:p>
    <w:p w14:paraId="5955DA70">
      <w:pPr>
        <w:ind w:firstLine="640"/>
        <w:rPr>
          <w:rFonts w:ascii="Times New Roman" w:hAnsi="Times New Roman" w:cs="Times New Roman"/>
        </w:rPr>
      </w:pPr>
      <w:r>
        <w:rPr>
          <w:rFonts w:ascii="Times New Roman" w:hAnsi="Times New Roman" w:cs="Times New Roman"/>
        </w:rPr>
        <w:t>本单位/本人就参与万达集团外聘律师顾问库入库选聘事宜，作出如下无不良记录承诺，本承诺书真实、有效、无任何虚假陈述，愿承担由此产生的一切法律责任：</w:t>
      </w:r>
    </w:p>
    <w:p w14:paraId="392C110A">
      <w:pPr>
        <w:ind w:firstLine="640"/>
        <w:rPr>
          <w:rFonts w:ascii="Times New Roman" w:hAnsi="Times New Roman" w:cs="Times New Roman"/>
        </w:rPr>
      </w:pPr>
      <w:r>
        <w:rPr>
          <w:rFonts w:ascii="Times New Roman" w:hAnsi="Times New Roman" w:cs="Times New Roman"/>
        </w:rPr>
        <w:t>1. 本单位（律所）系依法设立并取得《律师事务所执业许可证》的合法执业机构，成立年限符合选聘要求，未被司法行政机关作出行政处罚、未被律师协会作出纪律处分，且无正在接受司法行政机关、律师协会调查的情形；本人（律师）系取得《律师执业证》的合法执业人员，无不良执业记录，未被吊销执业证书、未受到停止执业等行政处罚或行业处分。</w:t>
      </w:r>
    </w:p>
    <w:p w14:paraId="26356D23">
      <w:pPr>
        <w:ind w:firstLine="640"/>
        <w:rPr>
          <w:rFonts w:ascii="Times New Roman" w:hAnsi="Times New Roman" w:cs="Times New Roman"/>
        </w:rPr>
      </w:pPr>
      <w:r>
        <w:rPr>
          <w:rFonts w:ascii="Times New Roman" w:hAnsi="Times New Roman" w:cs="Times New Roman"/>
        </w:rPr>
        <w:t>2. 近3年内，本单位/本人无重大服务质量投诉，未因法律服务行为与委托人发生重大纠纷且被生效法律文书认定存在过错；无失信记录，未被列入失信被执行人、失信企业名单等各类失信惩戒名录，无被市场监管等部门列入经营异常名录的情形。</w:t>
      </w:r>
    </w:p>
    <w:p w14:paraId="1284A31C">
      <w:pPr>
        <w:ind w:firstLine="640"/>
        <w:rPr>
          <w:rFonts w:ascii="Times New Roman" w:hAnsi="Times New Roman" w:cs="Times New Roman"/>
        </w:rPr>
      </w:pPr>
      <w:r>
        <w:rPr>
          <w:rFonts w:ascii="Times New Roman" w:hAnsi="Times New Roman" w:cs="Times New Roman"/>
        </w:rPr>
        <w:t>3. 本单位/本人无利益冲突违规情况，未因与委托人存在利益冲突、违规接受委托等情形被查处，且与万达集团及各业务单位无任何潜在利益冲突，可依法、合规为万达集团提供法律服务。</w:t>
      </w:r>
    </w:p>
    <w:p w14:paraId="75B089CE">
      <w:pPr>
        <w:ind w:firstLine="640"/>
        <w:rPr>
          <w:rFonts w:ascii="Times New Roman" w:hAnsi="Times New Roman" w:cs="Times New Roman"/>
        </w:rPr>
      </w:pPr>
      <w:r>
        <w:rPr>
          <w:rFonts w:ascii="Times New Roman" w:hAnsi="Times New Roman" w:cs="Times New Roman"/>
        </w:rPr>
        <w:t xml:space="preserve">4. 本单位/本人严格遵守《中华人民共和国律师法》《律师执业行为规范》等法律法规及行业准则，执业道德良好、商业信誉无瑕疵，无其他影响为万达集团提供法律服务的不良记录或违法违规情形。 </w:t>
      </w:r>
    </w:p>
    <w:p w14:paraId="52390D4E">
      <w:pPr>
        <w:ind w:firstLine="640"/>
        <w:rPr>
          <w:rFonts w:ascii="Times New Roman" w:hAnsi="Times New Roman" w:cs="Times New Roman"/>
        </w:rPr>
      </w:pPr>
      <w:r>
        <w:rPr>
          <w:rFonts w:ascii="Times New Roman" w:hAnsi="Times New Roman" w:cs="Times New Roman"/>
        </w:rPr>
        <w:t>若本单位/本人违反上述承诺，存在虚假陈述或隐瞒不良记录的情形，一经查实，自愿接受如下处理：</w:t>
      </w:r>
    </w:p>
    <w:p w14:paraId="48096CAA">
      <w:pPr>
        <w:ind w:firstLine="640"/>
        <w:rPr>
          <w:rFonts w:ascii="Times New Roman" w:hAnsi="Times New Roman" w:cs="Times New Roman"/>
        </w:rPr>
      </w:pPr>
      <w:r>
        <w:rPr>
          <w:rFonts w:ascii="Cambria Math" w:hAnsi="Cambria Math" w:cs="Cambria Math"/>
        </w:rPr>
        <w:t>①</w:t>
      </w:r>
      <w:r>
        <w:rPr>
          <w:rFonts w:ascii="Times New Roman" w:hAnsi="Times New Roman" w:cs="Times New Roman"/>
        </w:rPr>
        <w:t xml:space="preserve"> 立即取消万达集团外聘律师顾问库入库资格（已入库的无条件清退）；</w:t>
      </w:r>
    </w:p>
    <w:p w14:paraId="38664542">
      <w:pPr>
        <w:ind w:firstLine="640"/>
        <w:rPr>
          <w:rFonts w:ascii="Times New Roman" w:hAnsi="Times New Roman" w:cs="Times New Roman"/>
        </w:rPr>
      </w:pPr>
      <w:r>
        <w:rPr>
          <w:rFonts w:ascii="Cambria Math" w:hAnsi="Cambria Math" w:cs="Cambria Math"/>
        </w:rPr>
        <w:t>②</w:t>
      </w:r>
      <w:r>
        <w:rPr>
          <w:rFonts w:ascii="Times New Roman" w:hAnsi="Times New Roman" w:cs="Times New Roman"/>
        </w:rPr>
        <w:t xml:space="preserve"> 若已承接万达集团及其子公司、分公司的法律事务，自愿解除相关委托合同，承担由此给万达集团造成的全部经济损失及法律责任；</w:t>
      </w:r>
    </w:p>
    <w:p w14:paraId="24630663">
      <w:pPr>
        <w:ind w:firstLine="640"/>
        <w:rPr>
          <w:rFonts w:ascii="Times New Roman" w:hAnsi="Times New Roman" w:cs="Times New Roman"/>
        </w:rPr>
      </w:pPr>
      <w:r>
        <w:rPr>
          <w:rFonts w:ascii="Cambria Math" w:hAnsi="Cambria Math" w:cs="Cambria Math"/>
        </w:rPr>
        <w:t>③</w:t>
      </w:r>
      <w:r>
        <w:rPr>
          <w:rFonts w:ascii="Times New Roman" w:hAnsi="Times New Roman" w:cs="Times New Roman"/>
        </w:rPr>
        <w:t xml:space="preserve"> 万达集团有权将本单位/本人列入合作黑名单，永久取消后续合作资格，并依法追究相应法律责任。</w:t>
      </w:r>
    </w:p>
    <w:p w14:paraId="6A108176">
      <w:pPr>
        <w:ind w:firstLine="640"/>
        <w:rPr>
          <w:rFonts w:ascii="Times New Roman" w:hAnsi="Times New Roman" w:cs="Times New Roman"/>
        </w:rPr>
      </w:pPr>
      <w:r>
        <w:rPr>
          <w:rFonts w:ascii="Times New Roman" w:hAnsi="Times New Roman" w:cs="Times New Roman"/>
        </w:rPr>
        <w:t>本承诺书自出具之日起生效，对本单位/本人具有法律约束力。</w:t>
      </w:r>
    </w:p>
    <w:p w14:paraId="5D6EB86D">
      <w:pPr>
        <w:ind w:firstLine="640"/>
        <w:rPr>
          <w:rFonts w:ascii="Times New Roman" w:hAnsi="Times New Roman" w:cs="Times New Roman" w:eastAsiaTheme="minorEastAsia"/>
        </w:rPr>
      </w:pPr>
    </w:p>
    <w:p w14:paraId="194894E5">
      <w:pPr>
        <w:ind w:firstLine="640"/>
        <w:rPr>
          <w:rFonts w:ascii="Times New Roman" w:hAnsi="Times New Roman" w:cs="Times New Roman"/>
        </w:rPr>
      </w:pPr>
      <w:r>
        <w:rPr>
          <w:rFonts w:ascii="Times New Roman" w:hAnsi="Times New Roman" w:cs="Times New Roman"/>
        </w:rPr>
        <w:t>承诺方（律所盖章/律师签字）：____________________</w:t>
      </w:r>
    </w:p>
    <w:p w14:paraId="077CB78F">
      <w:pPr>
        <w:ind w:firstLine="640"/>
        <w:rPr>
          <w:rFonts w:ascii="Times New Roman" w:hAnsi="Times New Roman" w:cs="Times New Roman"/>
        </w:rPr>
      </w:pPr>
    </w:p>
    <w:p w14:paraId="28EC2188">
      <w:pPr>
        <w:ind w:firstLine="640"/>
        <w:rPr>
          <w:rFonts w:ascii="Times New Roman" w:hAnsi="Times New Roman" w:cs="Times New Roman"/>
        </w:rPr>
      </w:pPr>
      <w:r>
        <w:rPr>
          <w:rFonts w:ascii="Times New Roman" w:hAnsi="Times New Roman" w:cs="Times New Roman"/>
        </w:rPr>
        <w:t>统一社会信用代码/律师执业证号：____________________</w:t>
      </w:r>
    </w:p>
    <w:p w14:paraId="320B549C">
      <w:pPr>
        <w:ind w:firstLine="640"/>
        <w:rPr>
          <w:rFonts w:ascii="Times New Roman" w:hAnsi="Times New Roman" w:cs="Times New Roman"/>
        </w:rPr>
      </w:pPr>
    </w:p>
    <w:p w14:paraId="148D4DDD">
      <w:pPr>
        <w:ind w:firstLine="640"/>
        <w:rPr>
          <w:rFonts w:ascii="Times New Roman" w:hAnsi="Times New Roman" w:cs="Times New Roman"/>
        </w:rPr>
      </w:pPr>
      <w:r>
        <w:rPr>
          <w:rFonts w:ascii="Times New Roman" w:hAnsi="Times New Roman" w:cs="Times New Roman"/>
        </w:rPr>
        <w:t>联系</w:t>
      </w:r>
      <w:r>
        <w:rPr>
          <w:rFonts w:hint="eastAsia" w:ascii="Times New Roman" w:hAnsi="Times New Roman" w:cs="Times New Roman"/>
          <w:lang w:eastAsia="zh-CN"/>
        </w:rPr>
        <w:t>人及联系</w:t>
      </w:r>
      <w:r>
        <w:rPr>
          <w:rFonts w:ascii="Times New Roman" w:hAnsi="Times New Roman" w:cs="Times New Roman"/>
        </w:rPr>
        <w:t>电话：____________________</w:t>
      </w:r>
    </w:p>
    <w:p w14:paraId="1F61F390">
      <w:pPr>
        <w:ind w:firstLine="640"/>
        <w:rPr>
          <w:rFonts w:ascii="Times New Roman" w:hAnsi="Times New Roman" w:cs="Times New Roman"/>
        </w:rPr>
      </w:pPr>
    </w:p>
    <w:p w14:paraId="2B364634">
      <w:pPr>
        <w:ind w:firstLine="640"/>
        <w:rPr>
          <w:rFonts w:ascii="Times New Roman" w:hAnsi="Times New Roman" w:cs="Times New Roman"/>
        </w:rPr>
      </w:pPr>
      <w:r>
        <w:rPr>
          <w:rFonts w:ascii="Times New Roman" w:hAnsi="Times New Roman" w:cs="Times New Roman"/>
        </w:rPr>
        <w:t>2026年____月____日</w:t>
      </w:r>
    </w:p>
    <w:p w14:paraId="35E7D20B">
      <w:pPr>
        <w:ind w:firstLine="0" w:firstLineChars="0"/>
        <w:rPr>
          <w:rFonts w:ascii="Times New Roman" w:hAnsi="Times New Roman" w:cs="Times New Roman"/>
        </w:rPr>
      </w:pPr>
    </w:p>
    <w:p w14:paraId="73F73394">
      <w:pPr>
        <w:ind w:firstLine="640"/>
        <w:rPr>
          <w:rFonts w:ascii="Times New Roman" w:hAnsi="Times New Roman" w:cs="Times New Roman"/>
        </w:rPr>
      </w:pPr>
    </w:p>
    <w:bookmarkEnd w:id="0"/>
    <w:p w14:paraId="0DA1B3F0">
      <w:pPr>
        <w:ind w:firstLine="0" w:firstLineChars="0"/>
        <w:rPr>
          <w:rFonts w:ascii="Times New Roman" w:hAnsi="Times New Roman" w:cs="Times New Roman"/>
        </w:rPr>
      </w:pPr>
    </w:p>
    <w:sectPr>
      <w:headerReference r:id="rId7" w:type="first"/>
      <w:footerReference r:id="rId10" w:type="first"/>
      <w:headerReference r:id="rId5" w:type="default"/>
      <w:footerReference r:id="rId8" w:type="default"/>
      <w:headerReference r:id="rId6" w:type="even"/>
      <w:footerReference r:id="rId9" w:type="even"/>
      <w:pgSz w:w="11906" w:h="16838"/>
      <w:pgMar w:top="1418" w:right="1304" w:bottom="1418" w:left="1304" w:header="851" w:footer="992" w:gutter="0"/>
      <w:cols w:space="0"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EE9F716-DFE9-4916-9289-35E63CEDFDDA}"/>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embedRegular r:id="rId2" w:fontKey="{8EFBA721-9B2D-43E6-91F5-A258740ACDD6}"/>
  </w:font>
  <w:font w:name="方正小标宋简体">
    <w:panose1 w:val="02000000000000000000"/>
    <w:charset w:val="86"/>
    <w:family w:val="auto"/>
    <w:pitch w:val="default"/>
    <w:sig w:usb0="00000001" w:usb1="08000000" w:usb2="00000000" w:usb3="00000000" w:csb0="00040000" w:csb1="00000000"/>
    <w:embedRegular r:id="rId3" w:fontKey="{B06ECFAF-6D6F-4988-B220-ABBDFA12097F}"/>
  </w:font>
  <w:font w:name="楷体">
    <w:panose1 w:val="02010609060101010101"/>
    <w:charset w:val="86"/>
    <w:family w:val="auto"/>
    <w:pitch w:val="default"/>
    <w:sig w:usb0="800002BF" w:usb1="38CF7CFA" w:usb2="00000016" w:usb3="00000000" w:csb0="00040001" w:csb1="00000000"/>
    <w:embedRegular r:id="rId4" w:fontKey="{78D9DCB4-CB25-4E7B-A60F-BF3AEDD8A2C1}"/>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embedRegular r:id="rId5" w:fontKey="{D712F70F-31A3-4895-B66D-469B7A343991}"/>
  </w:font>
  <w:font w:name="等线 Light">
    <w:altName w:val="宋体"/>
    <w:panose1 w:val="02010600030101010101"/>
    <w:charset w:val="86"/>
    <w:family w:val="auto"/>
    <w:pitch w:val="default"/>
    <w:sig w:usb0="00000000" w:usb1="00000000" w:usb2="00000016" w:usb3="00000000" w:csb0="0004000F" w:csb1="00000000"/>
  </w:font>
  <w:font w:name="微软雅黑">
    <w:panose1 w:val="020B0503020204020204"/>
    <w:charset w:val="86"/>
    <w:family w:val="swiss"/>
    <w:pitch w:val="default"/>
    <w:sig w:usb0="80000287" w:usb1="280F3C52" w:usb2="00000016" w:usb3="00000000" w:csb0="0004001F" w:csb1="00000000"/>
    <w:embedRegular r:id="rId6" w:fontKey="{A43E4C46-5C13-441E-9696-F5F4682EA090}"/>
  </w:font>
  <w:font w:name="方正小标宋_GBK">
    <w:altName w:val="微软雅黑"/>
    <w:panose1 w:val="03000509000000000000"/>
    <w:charset w:val="86"/>
    <w:family w:val="script"/>
    <w:pitch w:val="default"/>
    <w:sig w:usb0="00000000" w:usb1="00000000" w:usb2="00000010" w:usb3="00000000" w:csb0="00040000" w:csb1="00000000"/>
    <w:embedRegular r:id="rId7" w:fontKey="{2EC6F96F-5035-4212-BAD8-1C5015C9C599}"/>
  </w:font>
  <w:font w:name="Cambria Math">
    <w:panose1 w:val="02040503050406030204"/>
    <w:charset w:val="00"/>
    <w:family w:val="roman"/>
    <w:pitch w:val="default"/>
    <w:sig w:usb0="E00002FF" w:usb1="420024FF" w:usb2="00000000" w:usb3="00000000" w:csb0="2000019F" w:csb1="00000000"/>
    <w:embedRegular r:id="rId8" w:fontKey="{8740BE6C-3F2F-4ECE-A889-1109268775BA}"/>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37293521"/>
      <w:docPartObj>
        <w:docPartGallery w:val="autotext"/>
      </w:docPartObj>
    </w:sdtPr>
    <w:sdtEndPr>
      <w:rPr>
        <w:rFonts w:ascii="Times New Roman" w:hAnsi="Times New Roman" w:cs="Times New Roman"/>
        <w:sz w:val="28"/>
        <w:szCs w:val="28"/>
      </w:rPr>
    </w:sdtEndPr>
    <w:sdtContent>
      <w:p w14:paraId="7BC56E60">
        <w:pPr>
          <w:pStyle w:val="11"/>
          <w:numPr>
            <w:ilvl w:val="0"/>
            <w:numId w:val="1"/>
          </w:numPr>
          <w:ind w:right="180" w:firstLineChars="0"/>
          <w:jc w:val="right"/>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rPr>
          <w:t>1</w:t>
        </w:r>
        <w:r>
          <w:rPr>
            <w:rFonts w:ascii="Times New Roman" w:hAnsi="Times New Roman" w:cs="Times New Roman"/>
            <w:sz w:val="28"/>
            <w:szCs w:val="28"/>
          </w:rPr>
          <w:fldChar w:fldCharType="end"/>
        </w:r>
        <w:r>
          <w:rPr>
            <w:rFonts w:hint="eastAsia" w:ascii="Times New Roman" w:hAnsi="Times New Roman" w:cs="Times New Roman"/>
            <w:sz w:val="28"/>
            <w:szCs w:val="28"/>
          </w:rPr>
          <w:t xml:space="preserve"> </w:t>
        </w:r>
        <w:r>
          <w:rPr>
            <w:rFonts w:ascii="Times New Roman" w:hAnsi="Times New Roman" w:cs="Times New Roman"/>
            <w:sz w:val="28"/>
            <w:szCs w:val="28"/>
          </w:rPr>
          <w:t>—</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655804">
    <w:pPr>
      <w:pStyle w:val="11"/>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2397B4">
    <w:pPr>
      <w:pStyle w:val="11"/>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0827AE">
    <w:pPr>
      <w:pStyle w:val="12"/>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06FC0A">
    <w:pPr>
      <w:pStyle w:val="12"/>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A64953">
    <w:pPr>
      <w:pStyle w:val="12"/>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5A93029"/>
    <w:multiLevelType w:val="multilevel"/>
    <w:tmpl w:val="75A93029"/>
    <w:lvl w:ilvl="0" w:tentative="0">
      <w:start w:val="1"/>
      <w:numFmt w:val="bullet"/>
      <w:lvlText w:val="—"/>
      <w:lvlJc w:val="left"/>
      <w:pPr>
        <w:ind w:left="720" w:hanging="360"/>
      </w:pPr>
      <w:rPr>
        <w:rFonts w:hint="default" w:ascii="Times New Roman" w:hAnsi="Times New Roman" w:eastAsia="仿宋_GB2312" w:cs="Times New Roman"/>
      </w:rPr>
    </w:lvl>
    <w:lvl w:ilvl="1" w:tentative="0">
      <w:start w:val="1"/>
      <w:numFmt w:val="bullet"/>
      <w:lvlText w:val=""/>
      <w:lvlJc w:val="left"/>
      <w:pPr>
        <w:ind w:left="1240" w:hanging="440"/>
      </w:pPr>
      <w:rPr>
        <w:rFonts w:hint="default" w:ascii="Wingdings" w:hAnsi="Wingdings"/>
      </w:rPr>
    </w:lvl>
    <w:lvl w:ilvl="2" w:tentative="0">
      <w:start w:val="1"/>
      <w:numFmt w:val="bullet"/>
      <w:lvlText w:val=""/>
      <w:lvlJc w:val="left"/>
      <w:pPr>
        <w:ind w:left="1680" w:hanging="440"/>
      </w:pPr>
      <w:rPr>
        <w:rFonts w:hint="default" w:ascii="Wingdings" w:hAnsi="Wingdings"/>
      </w:rPr>
    </w:lvl>
    <w:lvl w:ilvl="3" w:tentative="0">
      <w:start w:val="1"/>
      <w:numFmt w:val="bullet"/>
      <w:lvlText w:val=""/>
      <w:lvlJc w:val="left"/>
      <w:pPr>
        <w:ind w:left="2120" w:hanging="440"/>
      </w:pPr>
      <w:rPr>
        <w:rFonts w:hint="default" w:ascii="Wingdings" w:hAnsi="Wingdings"/>
      </w:rPr>
    </w:lvl>
    <w:lvl w:ilvl="4" w:tentative="0">
      <w:start w:val="1"/>
      <w:numFmt w:val="bullet"/>
      <w:lvlText w:val=""/>
      <w:lvlJc w:val="left"/>
      <w:pPr>
        <w:ind w:left="2560" w:hanging="440"/>
      </w:pPr>
      <w:rPr>
        <w:rFonts w:hint="default" w:ascii="Wingdings" w:hAnsi="Wingdings"/>
      </w:rPr>
    </w:lvl>
    <w:lvl w:ilvl="5" w:tentative="0">
      <w:start w:val="1"/>
      <w:numFmt w:val="bullet"/>
      <w:lvlText w:val=""/>
      <w:lvlJc w:val="left"/>
      <w:pPr>
        <w:ind w:left="3000" w:hanging="440"/>
      </w:pPr>
      <w:rPr>
        <w:rFonts w:hint="default" w:ascii="Wingdings" w:hAnsi="Wingdings"/>
      </w:rPr>
    </w:lvl>
    <w:lvl w:ilvl="6" w:tentative="0">
      <w:start w:val="1"/>
      <w:numFmt w:val="bullet"/>
      <w:lvlText w:val=""/>
      <w:lvlJc w:val="left"/>
      <w:pPr>
        <w:ind w:left="3440" w:hanging="440"/>
      </w:pPr>
      <w:rPr>
        <w:rFonts w:hint="default" w:ascii="Wingdings" w:hAnsi="Wingdings"/>
      </w:rPr>
    </w:lvl>
    <w:lvl w:ilvl="7" w:tentative="0">
      <w:start w:val="1"/>
      <w:numFmt w:val="bullet"/>
      <w:lvlText w:val=""/>
      <w:lvlJc w:val="left"/>
      <w:pPr>
        <w:ind w:left="3880" w:hanging="440"/>
      </w:pPr>
      <w:rPr>
        <w:rFonts w:hint="default" w:ascii="Wingdings" w:hAnsi="Wingdings"/>
      </w:rPr>
    </w:lvl>
    <w:lvl w:ilvl="8" w:tentative="0">
      <w:start w:val="1"/>
      <w:numFmt w:val="bullet"/>
      <w:lvlText w:val=""/>
      <w:lvlJc w:val="left"/>
      <w:pPr>
        <w:ind w:left="4320" w:hanging="44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HorizontalSpacing w:val="160"/>
  <w:drawingGridVerticalSpacing w:val="435"/>
  <w:displayHorizontalDrawingGridEvery w:val="0"/>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634"/>
    <w:rsid w:val="000D44E0"/>
    <w:rsid w:val="001A1C54"/>
    <w:rsid w:val="0020691A"/>
    <w:rsid w:val="00336AAA"/>
    <w:rsid w:val="004222BB"/>
    <w:rsid w:val="00422E90"/>
    <w:rsid w:val="00523D5C"/>
    <w:rsid w:val="00547A29"/>
    <w:rsid w:val="006B37B3"/>
    <w:rsid w:val="00805634"/>
    <w:rsid w:val="00880E47"/>
    <w:rsid w:val="00AF7877"/>
    <w:rsid w:val="00D45FC5"/>
    <w:rsid w:val="00DA271F"/>
    <w:rsid w:val="0B547B78"/>
    <w:rsid w:val="118F1ECA"/>
    <w:rsid w:val="13227B8D"/>
    <w:rsid w:val="17E21CB9"/>
    <w:rsid w:val="2E861327"/>
    <w:rsid w:val="33DB3EF9"/>
    <w:rsid w:val="3D9A7321"/>
    <w:rsid w:val="4B2E4DE4"/>
    <w:rsid w:val="4FDE22E4"/>
    <w:rsid w:val="52C825DD"/>
    <w:rsid w:val="54E65A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20" w:lineRule="exact"/>
      <w:ind w:firstLine="880" w:firstLineChars="200"/>
    </w:pPr>
    <w:rPr>
      <w:rFonts w:ascii="Calibri" w:hAnsi="Calibri" w:eastAsia="仿宋_GB2312" w:cstheme="minorBidi"/>
      <w:kern w:val="0"/>
      <w:sz w:val="32"/>
      <w:szCs w:val="22"/>
      <w:lang w:val="en-US" w:eastAsia="zh-CN" w:bidi="ar-SA"/>
    </w:rPr>
  </w:style>
  <w:style w:type="paragraph" w:styleId="2">
    <w:name w:val="heading 1"/>
    <w:basedOn w:val="1"/>
    <w:next w:val="1"/>
    <w:link w:val="18"/>
    <w:qFormat/>
    <w:uiPriority w:val="0"/>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19"/>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20"/>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Cs w:val="32"/>
    </w:rPr>
  </w:style>
  <w:style w:type="paragraph" w:styleId="5">
    <w:name w:val="heading 4"/>
    <w:basedOn w:val="1"/>
    <w:next w:val="1"/>
    <w:link w:val="21"/>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2"/>
    <w:semiHidden/>
    <w:unhideWhenUsed/>
    <w:qFormat/>
    <w:uiPriority w:val="9"/>
    <w:pPr>
      <w:keepNext/>
      <w:keepLines/>
      <w:spacing w:before="80" w:after="40"/>
      <w:outlineLvl w:val="4"/>
    </w:pPr>
    <w:rPr>
      <w:rFonts w:cstheme="majorBidi"/>
      <w:color w:val="2F5597" w:themeColor="accent1" w:themeShade="BF"/>
      <w:sz w:val="24"/>
      <w:szCs w:val="24"/>
    </w:rPr>
  </w:style>
  <w:style w:type="paragraph" w:styleId="7">
    <w:name w:val="heading 6"/>
    <w:basedOn w:val="1"/>
    <w:next w:val="1"/>
    <w:link w:val="23"/>
    <w:semiHidden/>
    <w:unhideWhenUsed/>
    <w:qFormat/>
    <w:uiPriority w:val="9"/>
    <w:pPr>
      <w:keepNext/>
      <w:keepLines/>
      <w:spacing w:before="40"/>
      <w:outlineLvl w:val="5"/>
    </w:pPr>
    <w:rPr>
      <w:rFonts w:cstheme="majorBidi"/>
      <w:b/>
      <w:bCs/>
      <w:color w:val="2F5597" w:themeColor="accent1" w:themeShade="BF"/>
    </w:rPr>
  </w:style>
  <w:style w:type="paragraph" w:styleId="8">
    <w:name w:val="heading 7"/>
    <w:basedOn w:val="1"/>
    <w:next w:val="1"/>
    <w:link w:val="24"/>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5"/>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6"/>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unhideWhenUsed/>
    <w:qFormat/>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11">
    <w:name w:val="footer"/>
    <w:basedOn w:val="1"/>
    <w:link w:val="37"/>
    <w:unhideWhenUsed/>
    <w:qFormat/>
    <w:uiPriority w:val="99"/>
    <w:pPr>
      <w:tabs>
        <w:tab w:val="center" w:pos="4153"/>
        <w:tab w:val="right" w:pos="8306"/>
      </w:tabs>
      <w:snapToGrid w:val="0"/>
    </w:pPr>
    <w:rPr>
      <w:sz w:val="18"/>
      <w:szCs w:val="18"/>
    </w:rPr>
  </w:style>
  <w:style w:type="paragraph" w:styleId="12">
    <w:name w:val="header"/>
    <w:basedOn w:val="1"/>
    <w:link w:val="36"/>
    <w:unhideWhenUsed/>
    <w:uiPriority w:val="99"/>
    <w:pPr>
      <w:tabs>
        <w:tab w:val="center" w:pos="4153"/>
        <w:tab w:val="right" w:pos="8306"/>
      </w:tabs>
      <w:snapToGrid w:val="0"/>
      <w:jc w:val="center"/>
    </w:pPr>
    <w:rPr>
      <w:sz w:val="18"/>
      <w:szCs w:val="18"/>
    </w:rPr>
  </w:style>
  <w:style w:type="paragraph" w:styleId="13">
    <w:name w:val="Subtitle"/>
    <w:basedOn w:val="1"/>
    <w:next w:val="1"/>
    <w:link w:val="28"/>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7"/>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styleId="17">
    <w:name w:val="Hyperlink"/>
    <w:basedOn w:val="16"/>
    <w:unhideWhenUsed/>
    <w:qFormat/>
    <w:uiPriority w:val="99"/>
    <w:rPr>
      <w:color w:val="0563C1" w:themeColor="hyperlink"/>
      <w:u w:val="single"/>
      <w14:textFill>
        <w14:solidFill>
          <w14:schemeClr w14:val="hlink"/>
        </w14:solidFill>
      </w14:textFill>
    </w:rPr>
  </w:style>
  <w:style w:type="character" w:customStyle="1" w:styleId="18">
    <w:name w:val="标题 1 字符"/>
    <w:basedOn w:val="16"/>
    <w:link w:val="2"/>
    <w:qFormat/>
    <w:uiPriority w:val="9"/>
    <w:rPr>
      <w:rFonts w:asciiTheme="majorHAnsi" w:hAnsiTheme="majorHAnsi" w:eastAsiaTheme="majorEastAsia" w:cstheme="majorBidi"/>
      <w:color w:val="2F5597" w:themeColor="accent1" w:themeShade="BF"/>
      <w:sz w:val="48"/>
      <w:szCs w:val="48"/>
    </w:rPr>
  </w:style>
  <w:style w:type="character" w:customStyle="1" w:styleId="19">
    <w:name w:val="标题 2 字符"/>
    <w:basedOn w:val="16"/>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20">
    <w:name w:val="标题 3 字符"/>
    <w:basedOn w:val="16"/>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1">
    <w:name w:val="标题 4 字符"/>
    <w:basedOn w:val="16"/>
    <w:link w:val="5"/>
    <w:semiHidden/>
    <w:qFormat/>
    <w:uiPriority w:val="9"/>
    <w:rPr>
      <w:rFonts w:cstheme="majorBidi"/>
      <w:color w:val="2F5597" w:themeColor="accent1" w:themeShade="BF"/>
      <w:sz w:val="28"/>
      <w:szCs w:val="28"/>
    </w:rPr>
  </w:style>
  <w:style w:type="character" w:customStyle="1" w:styleId="22">
    <w:name w:val="标题 5 字符"/>
    <w:basedOn w:val="16"/>
    <w:link w:val="6"/>
    <w:semiHidden/>
    <w:uiPriority w:val="9"/>
    <w:rPr>
      <w:rFonts w:cstheme="majorBidi"/>
      <w:color w:val="2F5597" w:themeColor="accent1" w:themeShade="BF"/>
      <w:sz w:val="24"/>
      <w:szCs w:val="24"/>
    </w:rPr>
  </w:style>
  <w:style w:type="character" w:customStyle="1" w:styleId="23">
    <w:name w:val="标题 6 字符"/>
    <w:basedOn w:val="16"/>
    <w:link w:val="7"/>
    <w:semiHidden/>
    <w:uiPriority w:val="9"/>
    <w:rPr>
      <w:rFonts w:cstheme="majorBidi"/>
      <w:b/>
      <w:bCs/>
      <w:color w:val="2F5597" w:themeColor="accent1" w:themeShade="BF"/>
    </w:rPr>
  </w:style>
  <w:style w:type="character" w:customStyle="1" w:styleId="24">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5">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6">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8">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引用 字符"/>
    <w:basedOn w:val="16"/>
    <w:link w:val="29"/>
    <w:qFormat/>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99"/>
    <w:pPr>
      <w:ind w:left="720"/>
      <w:contextualSpacing/>
    </w:pPr>
  </w:style>
  <w:style w:type="character" w:customStyle="1" w:styleId="32">
    <w:name w:val="Intense Emphasis"/>
    <w:basedOn w:val="16"/>
    <w:qFormat/>
    <w:uiPriority w:val="21"/>
    <w:rPr>
      <w:i/>
      <w:iCs/>
      <w:color w:val="2F5597" w:themeColor="accent1" w:themeShade="BF"/>
    </w:rPr>
  </w:style>
  <w:style w:type="paragraph" w:styleId="33">
    <w:name w:val="Intense Quote"/>
    <w:basedOn w:val="1"/>
    <w:next w:val="1"/>
    <w:link w:val="34"/>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4">
    <w:name w:val="明显引用 字符"/>
    <w:basedOn w:val="16"/>
    <w:link w:val="33"/>
    <w:qFormat/>
    <w:uiPriority w:val="30"/>
    <w:rPr>
      <w:i/>
      <w:iCs/>
      <w:color w:val="2F5597" w:themeColor="accent1" w:themeShade="BF"/>
    </w:rPr>
  </w:style>
  <w:style w:type="character" w:customStyle="1" w:styleId="35">
    <w:name w:val="Intense Reference"/>
    <w:basedOn w:val="16"/>
    <w:qFormat/>
    <w:uiPriority w:val="32"/>
    <w:rPr>
      <w:b/>
      <w:bCs/>
      <w:smallCaps/>
      <w:color w:val="2F5597" w:themeColor="accent1" w:themeShade="BF"/>
      <w:spacing w:val="5"/>
    </w:rPr>
  </w:style>
  <w:style w:type="character" w:customStyle="1" w:styleId="36">
    <w:name w:val="页眉 字符"/>
    <w:basedOn w:val="16"/>
    <w:link w:val="12"/>
    <w:qFormat/>
    <w:uiPriority w:val="99"/>
    <w:rPr>
      <w:sz w:val="18"/>
      <w:szCs w:val="18"/>
    </w:rPr>
  </w:style>
  <w:style w:type="character" w:customStyle="1" w:styleId="37">
    <w:name w:val="页脚 字符"/>
    <w:basedOn w:val="16"/>
    <w:link w:val="11"/>
    <w:uiPriority w:val="99"/>
    <w:rPr>
      <w:sz w:val="18"/>
      <w:szCs w:val="18"/>
    </w:rPr>
  </w:style>
  <w:style w:type="character" w:customStyle="1" w:styleId="38">
    <w:name w:val="Unresolved Mention"/>
    <w:basedOn w:val="16"/>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ontractReview xmlns="http://schemas.wps.cn/vas-ai-hub/contract-review">
  <reviewItems>
    <reviewItem>
      <errorID>7ac56c89-b968-4e39-b715-7d20617f26c3</errorID>
      <errorWord>供应</errorWord>
      <group>L1_Grammar</group>
      <groupName>语法问题</groupName>
      <ability>L2_Grammar</ability>
      <abilityName>语法错误</abilityName>
      <candidateList>
        <item>提供</item>
      </candidateList>
      <explain>“供应～服务”搭配不当，建议修改为“提供～服务”。</explain>
      <paraID>32AD9005</paraID>
      <start>10</start>
      <end>12</end>
      <status>ignored</status>
      <modifiedWord/>
      <trackRevisions>false</trackRevisions>
    </reviewItem>
    <reviewItem>
      <errorID>97c8e6e5-1c41-4650-bb16-4213bf543269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7A993480</paraID>
      <start>0</start>
      <end>2</end>
      <status>unmodified</status>
      <modifiedWord/>
      <trackRevisions>false</trackRevisions>
    </reviewItem>
    <reviewItem>
      <errorID>492bc9b9-7816-47e9-87d5-d14e6ddcf5e6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62801ACB</paraID>
      <start>0</start>
      <end>2</end>
      <status>unmodified</status>
      <modifiedWord/>
      <trackRevisions>false</trackRevisions>
    </reviewItem>
    <reviewItem>
      <errorID>0c9de5bf-83b4-490d-b41d-a7988001e230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6790C72B</paraID>
      <start>0</start>
      <end>2</end>
      <status>unmodified</status>
      <modifiedWord/>
      <trackRevisions>false</trackRevisions>
    </reviewItem>
    <reviewItem>
      <errorID>67feb98f-b232-4f9a-8cb3-a84b6d2a5c80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3835AC44</paraID>
      <start>0</start>
      <end>2</end>
      <status>unmodified</status>
      <modifiedWord/>
      <trackRevisions>false</trackRevisions>
    </reviewItem>
    <reviewItem>
      <errorID>dae1b627-59e7-4d56-abe1-70de29146d79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7E1E78E7</paraID>
      <start>0</start>
      <end>2</end>
      <status>unmodified</status>
      <modifiedWord/>
      <trackRevisions>false</trackRevisions>
    </reviewItem>
    <reviewItem>
      <errorID>78668f52-fa5c-4fba-baf2-4cc7a0b73241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72112BB4</paraID>
      <start>0</start>
      <end>2</end>
      <status>unmodified</status>
      <modifiedWord/>
      <trackRevisions>false</trackRevisions>
    </reviewItem>
    <reviewItem>
      <errorID>48e28b54-5af7-413a-9d9d-6733d2abed2c</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17C686EA</paraID>
      <start>0</start>
      <end>2</end>
      <status>unmodified</status>
      <modifiedWord/>
      <trackRevisions>false</trackRevisions>
    </reviewItem>
    <reviewItem>
      <errorID>4f6080c5-3032-4fe5-92a5-3c756dfedfca</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36326F7D</paraID>
      <start>0</start>
      <end>2</end>
      <status>unmodified</status>
      <modifiedWord/>
      <trackRevisions>false</trackRevisions>
    </reviewItem>
  </reviewItems>
  <config/>
</contractReview>
</file>

<file path=customXml/itemProps1.xml><?xml version="1.0" encoding="utf-8"?>
<ds:datastoreItem xmlns:ds="http://schemas.openxmlformats.org/officeDocument/2006/customXml" ds:itemID="{737537B5-E6D0-409E-A4AA-2D58C68CA10D}">
  <ds:schemaRefs/>
</ds:datastoreItem>
</file>

<file path=customXml/itemProps2.xml><?xml version="1.0" encoding="utf-8"?>
<ds:datastoreItem xmlns:ds="http://schemas.openxmlformats.org/officeDocument/2006/customXml" ds:itemID="{32b35904-a010-44b8-a273-a8037932c3c6}">
  <ds:schemaRefs/>
</ds:datastoreItem>
</file>

<file path=docProps/app.xml><?xml version="1.0" encoding="utf-8"?>
<Properties xmlns="http://schemas.openxmlformats.org/officeDocument/2006/extended-properties" xmlns:vt="http://schemas.openxmlformats.org/officeDocument/2006/docPropsVTypes">
  <Template>Normal</Template>
  <Pages>9</Pages>
  <Words>1592</Words>
  <Characters>1653</Characters>
  <Lines>145</Lines>
  <Paragraphs>158</Paragraphs>
  <TotalTime>0</TotalTime>
  <ScaleCrop>false</ScaleCrop>
  <LinksUpToDate>false</LinksUpToDate>
  <CharactersWithSpaces>1756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2026-02-27T03:26:00Z</dcterms:created>
  <dc:creator>Administrator</dc:creator>
  <cp:lastModifiedBy>卢梦真</cp:lastModifiedBy>
  <dcterms:modified xsi:type="dcterms:W3CDTF">2026-03-02T00:34:04Z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eyJoZGlkIjoiZjEzZWU2NzQ1ZGI2MjFmMTkwOWNhNDQ5MzZmYWU5MGMiLCJ1c2VySWQiOiI5NzgxODI2MjgifQ==</vt:lpwstr>
  </property>
  <property fmtid="{D5CDD505-2E9C-101B-9397-08002B2CF9AE}" pid="3" name="KSOProductBuildVer">
    <vt:lpwstr>2052-12.1.0.25225</vt:lpwstr>
  </property>
  <property fmtid="{D5CDD505-2E9C-101B-9397-08002B2CF9AE}" pid="4" name="ICV">
    <vt:lpwstr>A79FD23B957B4352947AEB43E9B06EAF_13</vt:lpwstr>
  </property>
</Properties>
</file>